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FORO: “Construyendo desafíos para la educación universitaria”</w:t>
      </w:r>
    </w:p>
    <w:p w:rsidR="00000000" w:rsidDel="00000000" w:rsidP="00000000" w:rsidRDefault="00000000" w:rsidRPr="00000000" w14:paraId="00000004">
      <w:pPr>
        <w:spacing w:after="0" w:line="276" w:lineRule="auto"/>
        <w:ind w:left="-425.19685039370086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Diálogos y reflexiones sobre nuestras prácticas educativas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color w:val="3d85c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b5394"/>
          <w:highlight w:val="white"/>
          <w:rtl w:val="0"/>
        </w:rPr>
        <w:t xml:space="preserve">PRESENTACIÓN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Desde la Secretaría de Asuntos Académicos de la UNC, invitamos a docentes, estudiantes y equipos técnicos de la UNC a participar del primer foro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“Construyendo desafíos para la educación universitaria”. 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Foro constituye un espacio de encuentro horizontal entre diferentes actores para propiciar el debate y la construcción colectiva a partir de las experiencias educativas del 2022 e imaginar escenarios y estrategias para la formación universitaria del futuro.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relatos presentados por los participantes (máximo 200 palabras) facilitarán el intercambio sobre las problemáticas, oportunidades y desafíos planteados para cada eje temático.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390525</wp:posOffset>
            </wp:positionH>
            <wp:positionV relativeFrom="paragraph">
              <wp:posOffset>704850</wp:posOffset>
            </wp:positionV>
            <wp:extent cx="4810238" cy="5309875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0238" cy="5309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b w:val="1"/>
          <w:color w:val="0b539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b w:val="1"/>
          <w:color w:val="0b539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b5394"/>
          <w:highlight w:val="white"/>
          <w:rtl w:val="0"/>
        </w:rPr>
        <w:t xml:space="preserve">DINÁMICA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b w:val="1"/>
          <w:color w:val="0b5394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ind w:left="-283.46456692913375" w:right="-182.598425196849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ind w:left="-283.46456692913375" w:right="-182.5984251968498" w:firstLine="0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Durante el trabajo por eje temático, se pretende que en grupos de no más de 10 personas, </w:t>
      </w:r>
      <w:r w:rsidDel="00000000" w:rsidR="00000000" w:rsidRPr="00000000">
        <w:rPr>
          <w:rFonts w:ascii="Arial" w:cs="Arial" w:eastAsia="Arial" w:hAnsi="Arial"/>
          <w:rtl w:val="0"/>
        </w:rPr>
        <w:t xml:space="preserve">se produzca el intercambio y reflexión sobre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problemáticas, oportunidades y desafíos</w:t>
      </w:r>
      <w:r w:rsidDel="00000000" w:rsidR="00000000" w:rsidRPr="00000000">
        <w:rPr>
          <w:rFonts w:ascii="Arial" w:cs="Arial" w:eastAsia="Arial" w:hAnsi="Arial"/>
          <w:rtl w:val="0"/>
        </w:rPr>
        <w:t xml:space="preserve"> en relación a la temática que aborda el eje. Los interrogantes propuestos y los relatos presentados por los participantes, podrán funcionar como facilitadores del intercambio.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ind w:left="-283.46456692913375" w:right="-182.598425196849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relatos se encontrarán disponibles a través del sitio web del foro: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https://formacion.saa.unc.edu.ar/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ind w:left="-283.46456692913375" w:right="-182.598425196849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b w:val="1"/>
          <w:color w:val="0b539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b w:val="1"/>
          <w:color w:val="0b539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b5394"/>
          <w:highlight w:val="white"/>
          <w:rtl w:val="0"/>
        </w:rPr>
        <w:t xml:space="preserve">FECHAS IMPORTANTES</w:t>
      </w:r>
    </w:p>
    <w:p w:rsidR="00000000" w:rsidDel="00000000" w:rsidP="00000000" w:rsidRDefault="00000000" w:rsidRPr="00000000" w14:paraId="00000023">
      <w:pPr>
        <w:spacing w:after="120" w:line="240" w:lineRule="auto"/>
        <w:rPr>
          <w:rFonts w:ascii="Arial" w:cs="Arial" w:eastAsia="Arial" w:hAnsi="Arial"/>
          <w:b w:val="1"/>
          <w:color w:val="3d85c6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tblW w:w="8625.0" w:type="dxa"/>
        <w:jc w:val="center"/>
        <w:tblBorders>
          <w:top w:color="fafafa" w:space="0" w:sz="24" w:val="single"/>
          <w:left w:color="fafafa" w:space="0" w:sz="24" w:val="single"/>
          <w:bottom w:color="fafafa" w:space="0" w:sz="24" w:val="single"/>
          <w:right w:color="fafafa" w:space="0" w:sz="24" w:val="single"/>
          <w:insideH w:color="fafafa" w:space="0" w:sz="24" w:val="single"/>
          <w:insideV w:color="fafafa" w:space="0" w:sz="24" w:val="single"/>
        </w:tblBorders>
        <w:tblLayout w:type="fixed"/>
        <w:tblLook w:val="0600"/>
      </w:tblPr>
      <w:tblGrid>
        <w:gridCol w:w="4440"/>
        <w:gridCol w:w="4185"/>
        <w:tblGridChange w:id="0">
          <w:tblGrid>
            <w:gridCol w:w="4440"/>
            <w:gridCol w:w="4185"/>
          </w:tblGrid>
        </w:tblGridChange>
      </w:tblGrid>
      <w:tr>
        <w:trPr>
          <w:cantSplit w:val="0"/>
          <w:trHeight w:val="761.953125" w:hRule="atLeast"/>
          <w:tblHeader w:val="1"/>
        </w:trPr>
        <w:tc>
          <w:tcPr>
            <w:tcBorders>
              <w:top w:color="fafafa" w:space="0" w:sz="24" w:val="single"/>
              <w:left w:color="fafafa" w:space="0" w:sz="24" w:val="single"/>
              <w:bottom w:color="fafafa" w:space="0" w:sz="24" w:val="single"/>
              <w:right w:color="fafafa" w:space="0" w:sz="24" w:val="single"/>
            </w:tcBorders>
            <w:shd w:fill="40d0d0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INSCRIPCIONES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afafa" w:space="0" w:sz="24" w:val="single"/>
              <w:left w:color="fafafa" w:space="0" w:sz="24" w:val="single"/>
              <w:bottom w:color="fafafa" w:space="0" w:sz="24" w:val="single"/>
              <w:right w:color="fafafa" w:space="0" w:sz="24" w:val="single"/>
            </w:tcBorders>
            <w:shd w:fill="40d0d0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FORO</w:t>
            </w:r>
          </w:p>
        </w:tc>
      </w:tr>
      <w:tr>
        <w:trPr>
          <w:cantSplit w:val="0"/>
          <w:trHeight w:val="761.953125" w:hRule="atLeast"/>
          <w:tblHeader w:val="1"/>
        </w:trPr>
        <w:tc>
          <w:tcPr>
            <w:tcBorders>
              <w:top w:color="fafafa" w:space="0" w:sz="24" w:val="single"/>
              <w:left w:color="fafafa" w:space="0" w:sz="24" w:val="single"/>
              <w:bottom w:color="fafafa" w:space="0" w:sz="24" w:val="single"/>
              <w:right w:color="fafafa" w:space="0" w:sz="24" w:val="single"/>
            </w:tcBorders>
            <w:shd w:fill="ff9900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HASTA EL 6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afafa" w:space="0" w:sz="24" w:val="single"/>
              <w:left w:color="fafafa" w:space="0" w:sz="24" w:val="single"/>
              <w:bottom w:color="fafafa" w:space="0" w:sz="24" w:val="single"/>
              <w:right w:color="fafafa" w:space="0" w:sz="24" w:val="single"/>
            </w:tcBorders>
            <w:shd w:fill="ff9900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17 DE MARZO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.953125" w:hRule="atLeast"/>
          <w:tblHeader w:val="0"/>
        </w:trPr>
        <w:tc>
          <w:tcPr>
            <w:tcBorders>
              <w:top w:color="fafafa" w:space="0" w:sz="24" w:val="single"/>
              <w:left w:color="fafafa" w:space="0" w:sz="24" w:val="single"/>
              <w:bottom w:color="fafafa" w:space="0" w:sz="24" w:val="single"/>
              <w:right w:color="fafafa" w:space="0" w:sz="24" w:val="single"/>
            </w:tcBorders>
            <w:shd w:fill="da6dae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59.20000000000005" w:lineRule="auto"/>
              <w:ind w:left="0" w:firstLine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59.20000000000005" w:lineRule="auto"/>
              <w:ind w:left="0" w:firstLine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Formulario para docentes y equipos técnicos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pacing w:after="0" w:line="259.20000000000005" w:lineRule="auto"/>
              <w:ind w:left="0" w:firstLine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59.20000000000005" w:lineRule="auto"/>
              <w:ind w:left="0" w:firstLine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Formulario para estudiantes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59.20000000000005" w:lineRule="auto"/>
              <w:ind w:lef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59.20000000000005" w:lineRule="auto"/>
              <w:ind w:left="0" w:firstLine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afafa" w:space="0" w:sz="24" w:val="single"/>
              <w:left w:color="fafafa" w:space="0" w:sz="24" w:val="single"/>
              <w:bottom w:color="fafafa" w:space="0" w:sz="24" w:val="single"/>
              <w:right w:color="fafafa" w:space="0" w:sz="24" w:val="single"/>
            </w:tcBorders>
            <w:shd w:fill="da6dae" w:val="clear"/>
            <w:tcMar>
              <w:top w:w="213.16535433070868" w:type="dxa"/>
              <w:left w:w="213.16535433070868" w:type="dxa"/>
              <w:bottom w:w="213.16535433070868" w:type="dxa"/>
              <w:right w:w="213.16535433070868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jc w:val="center"/>
              <w:rPr>
                <w:b w:val="1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Facultad de Arquitectura,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0" w:line="276" w:lineRule="auto"/>
              <w:jc w:val="center"/>
              <w:rPr>
                <w:b w:val="1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Urbanismo y Diseño,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before="0" w:line="276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Ciudad Universitaria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before="0" w:line="276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Horario: 8:30 a 16:30h </w:t>
            </w:r>
          </w:p>
        </w:tc>
      </w:tr>
    </w:tbl>
    <w:p w:rsidR="00000000" w:rsidDel="00000000" w:rsidP="00000000" w:rsidRDefault="00000000" w:rsidRPr="00000000" w14:paraId="00000034">
      <w:pPr>
        <w:spacing w:line="276" w:lineRule="auto"/>
        <w:rPr>
          <w:rFonts w:ascii="Arial" w:cs="Arial" w:eastAsia="Arial" w:hAnsi="Arial"/>
          <w:b w:val="1"/>
          <w:color w:val="3d85c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b w:val="1"/>
          <w:color w:val="3d85c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b5394"/>
          <w:highlight w:val="white"/>
          <w:rtl w:val="0"/>
        </w:rPr>
        <w:t xml:space="preserve">AGENDA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before="200" w:line="360" w:lineRule="auto"/>
        <w:ind w:left="0" w:firstLine="0"/>
        <w:rPr>
          <w:rFonts w:ascii="Arial" w:cs="Arial" w:eastAsia="Arial" w:hAnsi="Arial"/>
          <w:b w:val="1"/>
          <w:color w:val="0b539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b5394"/>
          <w:highlight w:val="white"/>
          <w:rtl w:val="0"/>
        </w:rPr>
        <w:t xml:space="preserve">08:30 h Acreditación</w:t>
      </w:r>
    </w:p>
    <w:p w:rsidR="00000000" w:rsidDel="00000000" w:rsidP="00000000" w:rsidRDefault="00000000" w:rsidRPr="00000000" w14:paraId="00000037">
      <w:pPr>
        <w:spacing w:after="120" w:before="200" w:line="360" w:lineRule="auto"/>
        <w:ind w:left="0" w:firstLine="0"/>
        <w:rPr>
          <w:rFonts w:ascii="Arial" w:cs="Arial" w:eastAsia="Arial" w:hAnsi="Arial"/>
          <w:b w:val="1"/>
          <w:color w:val="0b539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b5394"/>
          <w:highlight w:val="white"/>
          <w:rtl w:val="0"/>
        </w:rPr>
        <w:t xml:space="preserve">09:00 h Panel de apertura: Dra. Perla Zelmanovich y Dra. Patricia Alvarez</w:t>
      </w:r>
    </w:p>
    <w:p w:rsidR="00000000" w:rsidDel="00000000" w:rsidP="00000000" w:rsidRDefault="00000000" w:rsidRPr="00000000" w14:paraId="00000038">
      <w:pPr>
        <w:spacing w:after="120" w:before="200" w:line="360" w:lineRule="auto"/>
        <w:ind w:left="0" w:firstLine="0"/>
        <w:rPr>
          <w:rFonts w:ascii="Arial" w:cs="Arial" w:eastAsia="Arial" w:hAnsi="Arial"/>
          <w:b w:val="1"/>
          <w:color w:val="0b539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b5394"/>
          <w:highlight w:val="white"/>
          <w:rtl w:val="0"/>
        </w:rPr>
        <w:t xml:space="preserve">10:00 h Coffee break</w:t>
      </w:r>
    </w:p>
    <w:p w:rsidR="00000000" w:rsidDel="00000000" w:rsidP="00000000" w:rsidRDefault="00000000" w:rsidRPr="00000000" w14:paraId="00000039">
      <w:pPr>
        <w:spacing w:after="120" w:before="200" w:line="360" w:lineRule="auto"/>
        <w:ind w:left="0" w:firstLine="0"/>
        <w:rPr>
          <w:rFonts w:ascii="Arial" w:cs="Arial" w:eastAsia="Arial" w:hAnsi="Arial"/>
          <w:b w:val="1"/>
          <w:color w:val="0b539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b5394"/>
          <w:highlight w:val="white"/>
          <w:rtl w:val="0"/>
        </w:rPr>
        <w:t xml:space="preserve">10:30 h Trabajo en grupos organizados por ejes e interrogantes</w:t>
      </w:r>
    </w:p>
    <w:p w:rsidR="00000000" w:rsidDel="00000000" w:rsidP="00000000" w:rsidRDefault="00000000" w:rsidRPr="00000000" w14:paraId="0000003A">
      <w:pPr>
        <w:spacing w:after="120" w:before="200" w:line="360" w:lineRule="auto"/>
        <w:ind w:left="0" w:firstLine="0"/>
        <w:rPr>
          <w:rFonts w:ascii="Arial" w:cs="Arial" w:eastAsia="Arial" w:hAnsi="Arial"/>
          <w:b w:val="1"/>
          <w:color w:val="0b539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b5394"/>
          <w:highlight w:val="white"/>
          <w:rtl w:val="0"/>
        </w:rPr>
        <w:t xml:space="preserve">12:30 h Receso para almuerzo</w:t>
      </w:r>
    </w:p>
    <w:p w:rsidR="00000000" w:rsidDel="00000000" w:rsidP="00000000" w:rsidRDefault="00000000" w:rsidRPr="00000000" w14:paraId="0000003B">
      <w:pPr>
        <w:spacing w:after="120" w:before="200" w:line="360" w:lineRule="auto"/>
        <w:ind w:left="0" w:firstLine="0"/>
        <w:rPr>
          <w:rFonts w:ascii="Arial" w:cs="Arial" w:eastAsia="Arial" w:hAnsi="Arial"/>
          <w:b w:val="1"/>
          <w:color w:val="0b539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b5394"/>
          <w:highlight w:val="white"/>
          <w:rtl w:val="0"/>
        </w:rPr>
        <w:t xml:space="preserve">13:30 Plenario general con la participación de la Dra. Mariana Maggio</w:t>
      </w:r>
    </w:p>
    <w:p w:rsidR="00000000" w:rsidDel="00000000" w:rsidP="00000000" w:rsidRDefault="00000000" w:rsidRPr="00000000" w14:paraId="0000003C">
      <w:pPr>
        <w:spacing w:after="120" w:before="200" w:line="360" w:lineRule="auto"/>
        <w:ind w:left="0" w:firstLine="0"/>
        <w:rPr>
          <w:rFonts w:ascii="Arial" w:cs="Arial" w:eastAsia="Arial" w:hAnsi="Arial"/>
          <w:b w:val="1"/>
          <w:color w:val="0b539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b5394"/>
          <w:highlight w:val="white"/>
          <w:rtl w:val="0"/>
        </w:rPr>
        <w:t xml:space="preserve">15:00 h Actividad de cierre del Foro</w:t>
      </w:r>
    </w:p>
    <w:p w:rsidR="00000000" w:rsidDel="00000000" w:rsidP="00000000" w:rsidRDefault="00000000" w:rsidRPr="00000000" w14:paraId="0000003D">
      <w:pPr>
        <w:spacing w:after="120" w:before="200" w:line="360" w:lineRule="auto"/>
        <w:rPr>
          <w:rFonts w:ascii="Arial" w:cs="Arial" w:eastAsia="Arial" w:hAnsi="Arial"/>
          <w:b w:val="1"/>
          <w:color w:val="0b539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200" w:line="360" w:lineRule="auto"/>
        <w:ind w:left="0" w:firstLine="0"/>
        <w:rPr>
          <w:rFonts w:ascii="Arial" w:cs="Arial" w:eastAsia="Arial" w:hAnsi="Arial"/>
          <w:b w:val="1"/>
          <w:color w:val="0b539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59.20000000000005" w:lineRule="auto"/>
        <w:rPr>
          <w:rFonts w:ascii="Arial" w:cs="Arial" w:eastAsia="Arial" w:hAnsi="Arial"/>
          <w:b w:val="1"/>
          <w:color w:val="0b539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b5394"/>
          <w:highlight w:val="white"/>
          <w:rtl w:val="0"/>
        </w:rPr>
        <w:t xml:space="preserve">ORGANIZAN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color w:val="3d85c6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Secretaría de Asuntos Académicos UNC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Sistema Institucional de Educación a Distancia (SIED) UNC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Campus Virtual UNC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Representantes por Unidad Académica: 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Ing. Claudia Arias - Facultad de Ciencias Agropecuarias;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Arq. Paula Bourdichon - Facultad de Arquitectura, Urbanismo y Diseño;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Esp. Marina Yazyi -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Facultad de Artes</w:t>
      </w:r>
      <w:r w:rsidDel="00000000" w:rsidR="00000000" w:rsidRPr="00000000">
        <w:rPr>
          <w:rFonts w:ascii="Arial" w:cs="Arial" w:eastAsia="Arial" w:hAnsi="Arial"/>
          <w:rtl w:val="0"/>
        </w:rPr>
        <w:t xml:space="preserve">; Lic. Carolina Wannaz, Lic. Yaninia Arraya y Lic. Alejandra Gómez - Facultad de Comunicación; Mg. Adrián Moneta Pizarro - Facultad de Ciencias Económicas;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Lic. Gloria Rodriguez - Lic. Gloria Longoni- Facultad de Enfermería; </w:t>
      </w:r>
      <w:r w:rsidDel="00000000" w:rsidR="00000000" w:rsidRPr="00000000">
        <w:rPr>
          <w:rFonts w:ascii="Arial" w:cs="Arial" w:eastAsia="Arial" w:hAnsi="Arial"/>
          <w:rtl w:val="0"/>
        </w:rPr>
        <w:t xml:space="preserve">Esp. Analia Gonzalez y Ing. Rodrigo Bruni - Facultad de Ciencias Exactas; Dra. Silvina Smith - Facultad de Matemática, Astronomía, Física y Computación; Lic. Vanesa Lopez Jairala - Facultad de Filosofía;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Prof. Silvina Strieder - Facultad de Lenguas; </w:t>
      </w:r>
      <w:r w:rsidDel="00000000" w:rsidR="00000000" w:rsidRPr="00000000">
        <w:rPr>
          <w:rFonts w:ascii="Arial" w:cs="Arial" w:eastAsia="Arial" w:hAnsi="Arial"/>
          <w:rtl w:val="0"/>
        </w:rPr>
        <w:t xml:space="preserve">Dra Susana Vanoni - Facultad de Ciencias Médicas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rtl w:val="0"/>
        </w:rPr>
        <w:t xml:space="preserve">Mg. María Silvia Cadile - Facultad de Odontología; Dra Luciana Schneider y Dra Olga Puente - Facultad de Psicología; Mg. Graciela Fredianelli - Facultad de Ciencias Sociales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b w:val="1"/>
          <w:color w:val="0b539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b5394"/>
          <w:sz w:val="24"/>
          <w:szCs w:val="24"/>
          <w:highlight w:val="white"/>
          <w:rtl w:val="0"/>
        </w:rPr>
        <w:t xml:space="preserve">Encontrá toda la información en el sitio del FORO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</w:rPr>
      </w:pPr>
      <w:hyperlink r:id="rId14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https://formacion.saa.unc.edu.ar/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Consultas: </w:t>
      </w:r>
      <w:hyperlink r:id="rId15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capacitacionesyeventos@academicas.unc.edu.ar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6838" w:w="11906" w:orient="portrait"/>
      <w:pgMar w:bottom="1417.3228346456694" w:top="1417.3228346456694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ind w:left="-850.3937007874016" w:firstLine="0"/>
      <w:rPr/>
    </w:pPr>
    <w:r w:rsidDel="00000000" w:rsidR="00000000" w:rsidRPr="00000000">
      <w:rPr/>
      <w:drawing>
        <wp:inline distB="114300" distT="114300" distL="114300" distR="114300">
          <wp:extent cx="6524599" cy="425768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441" l="0" r="0" t="21441"/>
                  <a:stretch>
                    <a:fillRect/>
                  </a:stretch>
                </pic:blipFill>
                <pic:spPr>
                  <a:xfrm>
                    <a:off x="0" y="0"/>
                    <a:ext cx="6524599" cy="4257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google.com.ar/maps/place/Facultad+de+Arquitectura,+Urbanismo+y+Dise%C3%B1o+(FAUD-UNC)/@-31.4388815,-64.1932834,17z/data=!3m1!4b1!4m6!3m5!1s0x9432a2f446ac2a99:0x238d60ad40efdc0!8m2!3d-31.4388861!4d-64.1910947!16s%2Fg%2F121d1f9z" TargetMode="External"/><Relationship Id="rId10" Type="http://schemas.openxmlformats.org/officeDocument/2006/relationships/hyperlink" Target="https://forms.gle/j3gX5G9N8QUTa6w29" TargetMode="External"/><Relationship Id="rId13" Type="http://schemas.openxmlformats.org/officeDocument/2006/relationships/hyperlink" Target="https://www.google.com.ar/maps/place/Facultad+de+Arquitectura,+Urbanismo+y+Dise%C3%B1o+(FAUD-UNC)/@-31.4388815,-64.1932834,17z/data=!3m1!4b1!4m6!3m5!1s0x9432a2f446ac2a99:0x238d60ad40efdc0!8m2!3d-31.4388861!4d-64.1910947!16s%2Fg%2F121d1f9z" TargetMode="External"/><Relationship Id="rId12" Type="http://schemas.openxmlformats.org/officeDocument/2006/relationships/hyperlink" Target="https://www.google.com.ar/maps/place/Facultad+de+Arquitectura,+Urbanismo+y+Dise%C3%B1o+(FAUD-UNC)/@-31.4388815,-64.1932834,17z/data=!3m1!4b1!4m6!3m5!1s0x9432a2f446ac2a99:0x238d60ad40efdc0!8m2!3d-31.4388861!4d-64.1910947!16s%2Fg%2F121d1f9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UKhRbEGbohPQBjHY9" TargetMode="External"/><Relationship Id="rId15" Type="http://schemas.openxmlformats.org/officeDocument/2006/relationships/hyperlink" Target="mailto:capacitacionesyeventos@academicas.unc.edu.ar" TargetMode="External"/><Relationship Id="rId14" Type="http://schemas.openxmlformats.org/officeDocument/2006/relationships/hyperlink" Target="https://formacion.saa.unc.edu.ar/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formacion.saa.unc.edu.a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+cYRbEeA73HhjE7zQMCXi8z6ng==">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2022-10-20T02:23:00Z</dcterms:created>
  <dc:creator>Claudia Torcomian</dc:creator>
</cp:coreProperties>
</file>