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6759" w:rsidRDefault="00A46759">
      <w:pPr>
        <w:jc w:val="both"/>
        <w:rPr>
          <w:b/>
        </w:rPr>
      </w:pPr>
    </w:p>
    <w:p w:rsidR="003A2796" w:rsidRDefault="003A2796">
      <w:pPr>
        <w:jc w:val="both"/>
        <w:rPr>
          <w:b/>
        </w:rPr>
      </w:pPr>
      <w:r w:rsidRPr="003A2796">
        <w:rPr>
          <w:b/>
        </w:rPr>
        <w:t>Especificaciones para la presentación de relato de experiencia escrito</w:t>
      </w:r>
    </w:p>
    <w:p w:rsidR="00A46759" w:rsidRDefault="00A46759">
      <w:pPr>
        <w:jc w:val="both"/>
        <w:rPr>
          <w:b/>
        </w:rPr>
      </w:pPr>
      <w:bookmarkStart w:id="0" w:name="_GoBack"/>
      <w:bookmarkEnd w:id="0"/>
    </w:p>
    <w:tbl>
      <w:tblPr>
        <w:tblStyle w:val="a"/>
        <w:tblW w:w="9090" w:type="dxa"/>
        <w:tblInd w:w="2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9090"/>
      </w:tblGrid>
      <w:tr w:rsidR="00A467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Eje en el que participa:</w:t>
            </w:r>
          </w:p>
          <w:p w:rsidR="00A46759" w:rsidRDefault="00A46759">
            <w:pPr>
              <w:jc w:val="both"/>
              <w:rPr>
                <w:sz w:val="20"/>
                <w:szCs w:val="20"/>
              </w:rPr>
            </w:pP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Materia / Comisión de referencia: </w:t>
            </w:r>
          </w:p>
          <w:p w:rsidR="00A46759" w:rsidRDefault="00A46759">
            <w:pPr>
              <w:jc w:val="both"/>
              <w:rPr>
                <w:b/>
                <w:sz w:val="20"/>
                <w:szCs w:val="20"/>
              </w:rPr>
            </w:pPr>
          </w:p>
          <w:p w:rsidR="00A46759" w:rsidRDefault="008C2A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TÍTULO PRINCIPAL</w:t>
            </w:r>
          </w:p>
          <w:p w:rsidR="00A46759" w:rsidRDefault="008C2A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AUTOR 1 – AUTOR 2 – AUTOR </w:t>
            </w:r>
            <w:r>
              <w:rPr>
                <w:b/>
                <w:sz w:val="20"/>
                <w:szCs w:val="20"/>
              </w:rPr>
              <w:t>3 – AUTOR 4</w:t>
            </w:r>
          </w:p>
          <w:p w:rsidR="00A46759" w:rsidRDefault="008C2AE4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e-mail@autor1 - e-mail@autor2 - e-mail@autor3 - e-mail@autor4</w:t>
            </w:r>
          </w:p>
          <w:p w:rsidR="00A46759" w:rsidRDefault="008C2A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RESUMEN: </w:t>
            </w:r>
            <w:r>
              <w:rPr>
                <w:sz w:val="20"/>
                <w:szCs w:val="20"/>
              </w:rPr>
              <w:t>El resumen constará de 200 palabras como máximo. El trabajo deberá contener las secciones que a continuación se enumeran y no deberá superar las 6 páginas. Deberá realiza</w:t>
            </w:r>
            <w:r>
              <w:rPr>
                <w:sz w:val="20"/>
                <w:szCs w:val="20"/>
              </w:rPr>
              <w:t>rse en tamaño A4 con márgenes todos simétricos de 3cm., interlineado simple y sangría de la primera línea en 1.27 cm.</w:t>
            </w:r>
          </w:p>
          <w:p w:rsidR="00A46759" w:rsidRDefault="00A46759">
            <w:pPr>
              <w:ind w:firstLine="720"/>
              <w:jc w:val="both"/>
              <w:rPr>
                <w:sz w:val="20"/>
                <w:szCs w:val="20"/>
              </w:rPr>
            </w:pP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Palabras Clave</w:t>
            </w:r>
            <w:r>
              <w:rPr>
                <w:sz w:val="20"/>
                <w:szCs w:val="20"/>
              </w:rPr>
              <w:t>: Palabra 1 – Palabra 2 – Palabra 3 – Palabra 4 – Palabra 5.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46759" w:rsidRDefault="008C2AE4">
            <w:pPr>
              <w:ind w:left="52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CONTEXTO (</w:t>
            </w:r>
            <w:r>
              <w:rPr>
                <w:sz w:val="20"/>
                <w:szCs w:val="20"/>
              </w:rPr>
              <w:t>Texto en Arial 11 interlineado sencillo)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Realizar una breve descripción del contexto en la que como mínimo deberá incluir: asignatura y su ubicación en el plan de estudios, comisión en la que se aplicó la experiencia y cantidad de alumnos.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 xml:space="preserve">Título Sub Sección Primer Nivel: </w:t>
            </w:r>
            <w:r>
              <w:rPr>
                <w:sz w:val="20"/>
                <w:szCs w:val="20"/>
              </w:rPr>
              <w:t>Texto en Arial 11 i</w:t>
            </w:r>
            <w:r>
              <w:rPr>
                <w:sz w:val="20"/>
                <w:szCs w:val="20"/>
              </w:rPr>
              <w:t>nterlineado sencillo. La división en subsecciones es optativa.</w:t>
            </w:r>
          </w:p>
          <w:p w:rsidR="00A46759" w:rsidRDefault="00A46759">
            <w:pPr>
              <w:jc w:val="both"/>
              <w:rPr>
                <w:sz w:val="20"/>
                <w:szCs w:val="20"/>
              </w:rPr>
            </w:pP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DESCRIPCIÓN DE LA EXPERIENCIA (</w:t>
            </w:r>
            <w:r>
              <w:rPr>
                <w:sz w:val="20"/>
                <w:szCs w:val="20"/>
              </w:rPr>
              <w:t>Texto en Arial 11 interlineado sencillo)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RESULTADOS (</w:t>
            </w:r>
            <w:r>
              <w:rPr>
                <w:sz w:val="20"/>
                <w:szCs w:val="20"/>
              </w:rPr>
              <w:t>Texto en Arial 11 interlineado sencillo)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CONCLUSIONES Y SUGERENCIAS (</w:t>
            </w:r>
            <w:r>
              <w:rPr>
                <w:sz w:val="20"/>
                <w:szCs w:val="20"/>
              </w:rPr>
              <w:t>Texto en Arial 11 interlineado</w:t>
            </w:r>
            <w:r>
              <w:rPr>
                <w:sz w:val="20"/>
                <w:szCs w:val="20"/>
              </w:rPr>
              <w:t xml:space="preserve"> sencillo)</w:t>
            </w:r>
          </w:p>
          <w:p w:rsidR="00A46759" w:rsidRDefault="008C2AE4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>REFERENCIAS</w:t>
            </w:r>
          </w:p>
          <w:p w:rsidR="00A46759" w:rsidRDefault="00A46759">
            <w:pPr>
              <w:jc w:val="both"/>
              <w:rPr>
                <w:sz w:val="20"/>
                <w:szCs w:val="20"/>
              </w:rPr>
            </w:pP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manera de ejemplo: </w:t>
            </w:r>
          </w:p>
          <w:p w:rsidR="00A46759" w:rsidRDefault="008C2AE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A46759" w:rsidRPr="00A82D5F" w:rsidRDefault="008C2AE4">
            <w:pPr>
              <w:jc w:val="both"/>
              <w:rPr>
                <w:sz w:val="20"/>
                <w:szCs w:val="20"/>
                <w:lang w:val="en-US"/>
              </w:rPr>
            </w:pPr>
            <w:r w:rsidRPr="00A82D5F">
              <w:rPr>
                <w:sz w:val="20"/>
                <w:szCs w:val="20"/>
                <w:lang w:val="en-US"/>
              </w:rPr>
              <w:t xml:space="preserve">FÄRE R. S. Y PRIMONT D. (1997): </w:t>
            </w:r>
            <w:r w:rsidRPr="00A82D5F">
              <w:rPr>
                <w:i/>
                <w:sz w:val="20"/>
                <w:szCs w:val="20"/>
                <w:lang w:val="en-US"/>
              </w:rPr>
              <w:t xml:space="preserve">Multi-Output Production and Duality Theory and </w:t>
            </w:r>
            <w:proofErr w:type="spellStart"/>
            <w:r w:rsidRPr="00A82D5F">
              <w:rPr>
                <w:i/>
                <w:sz w:val="20"/>
                <w:szCs w:val="20"/>
                <w:lang w:val="en-US"/>
              </w:rPr>
              <w:t>Aplications</w:t>
            </w:r>
            <w:proofErr w:type="spellEnd"/>
            <w:r w:rsidRPr="00A82D5F">
              <w:rPr>
                <w:i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82D5F">
              <w:rPr>
                <w:i/>
                <w:sz w:val="20"/>
                <w:szCs w:val="20"/>
                <w:lang w:val="en-US"/>
              </w:rPr>
              <w:t>Kluwe</w:t>
            </w:r>
            <w:proofErr w:type="spellEnd"/>
            <w:r w:rsidRPr="00A82D5F">
              <w:rPr>
                <w:i/>
                <w:sz w:val="20"/>
                <w:szCs w:val="20"/>
                <w:lang w:val="en-US"/>
              </w:rPr>
              <w:t xml:space="preserve"> Academic Publishers</w:t>
            </w:r>
            <w:r w:rsidRPr="00A82D5F">
              <w:rPr>
                <w:sz w:val="20"/>
                <w:szCs w:val="20"/>
                <w:lang w:val="en-US"/>
              </w:rPr>
              <w:t>. Massachusetts, USA.</w:t>
            </w:r>
          </w:p>
          <w:p w:rsidR="00A46759" w:rsidRPr="00A82D5F" w:rsidRDefault="008C2AE4">
            <w:pPr>
              <w:jc w:val="both"/>
              <w:rPr>
                <w:sz w:val="20"/>
                <w:szCs w:val="20"/>
                <w:lang w:val="en-US"/>
              </w:rPr>
            </w:pPr>
            <w:r w:rsidRPr="00A82D5F">
              <w:rPr>
                <w:sz w:val="20"/>
                <w:szCs w:val="20"/>
                <w:lang w:val="en-US"/>
              </w:rPr>
              <w:t xml:space="preserve">LOVELL C., LAWRENCE C., WOOD L. (1993): “Stratified Models of Education Production Using Modified DEA and Regression Analysis”. </w:t>
            </w:r>
            <w:proofErr w:type="spellStart"/>
            <w:r w:rsidRPr="00A82D5F">
              <w:rPr>
                <w:sz w:val="20"/>
                <w:szCs w:val="20"/>
                <w:lang w:val="en-US"/>
              </w:rPr>
              <w:t>Publicado</w:t>
            </w:r>
            <w:proofErr w:type="spellEnd"/>
            <w:r w:rsidRPr="00A82D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D5F">
              <w:rPr>
                <w:sz w:val="20"/>
                <w:szCs w:val="20"/>
                <w:lang w:val="en-US"/>
              </w:rPr>
              <w:t>en</w:t>
            </w:r>
            <w:proofErr w:type="spellEnd"/>
            <w:r w:rsidRPr="00A82D5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82D5F">
              <w:rPr>
                <w:sz w:val="20"/>
                <w:szCs w:val="20"/>
                <w:lang w:val="en-US"/>
              </w:rPr>
              <w:t>Charnes</w:t>
            </w:r>
            <w:proofErr w:type="spellEnd"/>
            <w:r w:rsidRPr="00A82D5F">
              <w:rPr>
                <w:sz w:val="20"/>
                <w:szCs w:val="20"/>
                <w:lang w:val="en-US"/>
              </w:rPr>
              <w:t xml:space="preserve"> A., Cooper W. y </w:t>
            </w:r>
            <w:proofErr w:type="spellStart"/>
            <w:r w:rsidRPr="00A82D5F">
              <w:rPr>
                <w:sz w:val="20"/>
                <w:szCs w:val="20"/>
                <w:lang w:val="en-US"/>
              </w:rPr>
              <w:t>Seiford</w:t>
            </w:r>
            <w:proofErr w:type="spellEnd"/>
            <w:r w:rsidRPr="00A82D5F">
              <w:rPr>
                <w:sz w:val="20"/>
                <w:szCs w:val="20"/>
                <w:lang w:val="en-US"/>
              </w:rPr>
              <w:t xml:space="preserve"> L. (1993), </w:t>
            </w:r>
            <w:r w:rsidRPr="00A82D5F">
              <w:rPr>
                <w:i/>
                <w:sz w:val="20"/>
                <w:szCs w:val="20"/>
                <w:lang w:val="en-US"/>
              </w:rPr>
              <w:t>Data Envelopment Analysis</w:t>
            </w:r>
            <w:r w:rsidRPr="00A82D5F">
              <w:rPr>
                <w:sz w:val="20"/>
                <w:szCs w:val="20"/>
                <w:lang w:val="en-US"/>
              </w:rPr>
              <w:t>. Kluwer Academics Publisher, London, pp. 329-3</w:t>
            </w:r>
            <w:r w:rsidRPr="00A82D5F">
              <w:rPr>
                <w:sz w:val="20"/>
                <w:szCs w:val="20"/>
                <w:lang w:val="en-US"/>
              </w:rPr>
              <w:t>51.</w:t>
            </w:r>
          </w:p>
          <w:p w:rsidR="00A46759" w:rsidRDefault="008C2AE4">
            <w:pPr>
              <w:jc w:val="both"/>
              <w:rPr>
                <w:color w:val="000080"/>
                <w:u w:val="single"/>
              </w:rPr>
            </w:pPr>
            <w:r w:rsidRPr="00A82D5F">
              <w:rPr>
                <w:lang w:val="en-US"/>
              </w:rPr>
              <w:t xml:space="preserve">WALDO S. (2002): “Efficiency in Public Education”. Department of Economics, Lund University, Sweden. </w:t>
            </w:r>
            <w:r>
              <w:t>Versión obtenida el 06/06/02.</w:t>
            </w:r>
            <w:hyperlink r:id="rId8">
              <w:r>
                <w:rPr>
                  <w:color w:val="000080"/>
                  <w:u w:val="single"/>
                </w:rPr>
                <w:t xml:space="preserve"> </w:t>
              </w:r>
            </w:hyperlink>
          </w:p>
          <w:p w:rsidR="00A46759" w:rsidRDefault="008C2AE4">
            <w:pPr>
              <w:jc w:val="both"/>
              <w:rPr>
                <w:b/>
                <w:sz w:val="28"/>
                <w:szCs w:val="28"/>
              </w:rPr>
            </w:pPr>
            <w:hyperlink r:id="rId9">
              <w:r>
                <w:rPr>
                  <w:color w:val="000080"/>
                  <w:u w:val="single"/>
                </w:rPr>
                <w:t>http://www.nek.lu.se/publications/workpap/papers/WP02_10.pdf</w:t>
              </w:r>
            </w:hyperlink>
          </w:p>
        </w:tc>
      </w:tr>
    </w:tbl>
    <w:p w:rsidR="00A46759" w:rsidRDefault="00A46759">
      <w:pPr>
        <w:jc w:val="both"/>
      </w:pPr>
      <w:bookmarkStart w:id="1" w:name="_gjdgxs" w:colFirst="0" w:colLast="0"/>
      <w:bookmarkEnd w:id="1"/>
    </w:p>
    <w:sectPr w:rsidR="00A46759">
      <w:headerReference w:type="default" r:id="rId10"/>
      <w:pgSz w:w="11906" w:h="16838"/>
      <w:pgMar w:top="1417" w:right="1417" w:bottom="1417" w:left="141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AE4" w:rsidRDefault="008C2AE4">
      <w:pPr>
        <w:spacing w:line="240" w:lineRule="auto"/>
      </w:pPr>
      <w:r>
        <w:separator/>
      </w:r>
    </w:p>
  </w:endnote>
  <w:endnote w:type="continuationSeparator" w:id="0">
    <w:p w:rsidR="008C2AE4" w:rsidRDefault="008C2A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AE4" w:rsidRDefault="008C2AE4">
      <w:pPr>
        <w:spacing w:line="240" w:lineRule="auto"/>
      </w:pPr>
      <w:r>
        <w:separator/>
      </w:r>
    </w:p>
  </w:footnote>
  <w:footnote w:type="continuationSeparator" w:id="0">
    <w:p w:rsidR="008C2AE4" w:rsidRDefault="008C2AE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759" w:rsidRDefault="00A46759">
    <w:pPr>
      <w:jc w:val="center"/>
    </w:pPr>
  </w:p>
  <w:p w:rsidR="00A46759" w:rsidRDefault="00A46759">
    <w:pPr>
      <w:jc w:val="center"/>
    </w:pPr>
  </w:p>
  <w:p w:rsidR="00A46759" w:rsidRDefault="00A82D5F" w:rsidP="00A82D5F">
    <w:pPr>
      <w:jc w:val="center"/>
    </w:pPr>
    <w:r>
      <w:rPr>
        <w:noProof/>
      </w:rPr>
      <w:drawing>
        <wp:inline distT="0" distB="0" distL="0" distR="0">
          <wp:extent cx="3743325" cy="1369293"/>
          <wp:effectExtent l="0" t="0" r="0" b="254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rnad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48944" cy="1371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56F"/>
    <w:multiLevelType w:val="multilevel"/>
    <w:tmpl w:val="42E8156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25A72B29"/>
    <w:multiLevelType w:val="multilevel"/>
    <w:tmpl w:val="DAE082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6726684D"/>
    <w:multiLevelType w:val="multilevel"/>
    <w:tmpl w:val="23E2074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46759"/>
    <w:rsid w:val="003A2796"/>
    <w:rsid w:val="008C2AE4"/>
    <w:rsid w:val="00A46759"/>
    <w:rsid w:val="00A8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keepNext/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line="240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D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2D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D5F"/>
  </w:style>
  <w:style w:type="paragraph" w:styleId="Piedepgina">
    <w:name w:val="footer"/>
    <w:basedOn w:val="Normal"/>
    <w:link w:val="PiedepginaCar"/>
    <w:uiPriority w:val="99"/>
    <w:unhideWhenUsed/>
    <w:rsid w:val="00A82D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D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s-AR" w:eastAsia="es-AR" w:bidi="ar-SA"/>
      </w:rPr>
    </w:rPrDefault>
    <w:pPrDefault>
      <w:pPr>
        <w:keepNext/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Lines/>
      <w:spacing w:line="240" w:lineRule="auto"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"/>
    <w:next w:val="Normal"/>
    <w:pPr>
      <w:keepLines/>
      <w:spacing w:after="200" w:line="240" w:lineRule="auto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82D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82D5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82D5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2D5F"/>
  </w:style>
  <w:style w:type="paragraph" w:styleId="Piedepgina">
    <w:name w:val="footer"/>
    <w:basedOn w:val="Normal"/>
    <w:link w:val="PiedepginaCar"/>
    <w:uiPriority w:val="99"/>
    <w:unhideWhenUsed/>
    <w:rsid w:val="00A82D5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2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k.lu.se/publications/workpap/papers/WP02_1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nek.lu.se/publications/workpap/papers/WP02_10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general</dc:creator>
  <cp:lastModifiedBy>general</cp:lastModifiedBy>
  <cp:revision>3</cp:revision>
  <dcterms:created xsi:type="dcterms:W3CDTF">2017-03-27T14:06:00Z</dcterms:created>
  <dcterms:modified xsi:type="dcterms:W3CDTF">2017-03-27T14:06:00Z</dcterms:modified>
</cp:coreProperties>
</file>