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7BF" w:rsidRDefault="007D45CC">
      <w:pPr>
        <w:spacing w:before="101"/>
        <w:ind w:right="322"/>
        <w:jc w:val="center"/>
        <w:rPr>
          <w:b/>
        </w:rPr>
      </w:pPr>
      <w:bookmarkStart w:id="0" w:name="_GoBack"/>
      <w:bookmarkEnd w:id="0"/>
      <w:r>
        <w:rPr>
          <w:b/>
        </w:rPr>
        <w:t>PROGRAMA DE ASIGNATURA</w:t>
      </w:r>
    </w:p>
    <w:p w:rsidR="004707BF" w:rsidRDefault="004707BF">
      <w:pPr>
        <w:pBdr>
          <w:top w:val="nil"/>
          <w:left w:val="nil"/>
          <w:bottom w:val="nil"/>
          <w:right w:val="nil"/>
          <w:between w:val="nil"/>
        </w:pBdr>
        <w:spacing w:before="7"/>
        <w:rPr>
          <w:b/>
          <w:color w:val="000000"/>
          <w:sz w:val="13"/>
          <w:szCs w:val="13"/>
        </w:rPr>
      </w:pPr>
    </w:p>
    <w:tbl>
      <w:tblPr>
        <w:tblStyle w:val="a"/>
        <w:tblW w:w="9615" w:type="dxa"/>
        <w:tblInd w:w="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30"/>
        <w:gridCol w:w="5085"/>
      </w:tblGrid>
      <w:tr w:rsidR="004707BF">
        <w:trPr>
          <w:trHeight w:val="438"/>
        </w:trPr>
        <w:tc>
          <w:tcPr>
            <w:tcW w:w="9615" w:type="dxa"/>
            <w:gridSpan w:val="2"/>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Unidad Académica: Facultad de Ciencias Económicas</w:t>
            </w:r>
          </w:p>
        </w:tc>
      </w:tr>
      <w:tr w:rsidR="004707BF">
        <w:trPr>
          <w:trHeight w:val="891"/>
        </w:trPr>
        <w:tc>
          <w:tcPr>
            <w:tcW w:w="4530" w:type="dxa"/>
          </w:tcPr>
          <w:p w:rsidR="004707BF" w:rsidRDefault="007D45CC">
            <w:pPr>
              <w:pBdr>
                <w:top w:val="nil"/>
                <w:left w:val="nil"/>
                <w:bottom w:val="nil"/>
                <w:right w:val="nil"/>
                <w:between w:val="nil"/>
              </w:pBdr>
              <w:spacing w:before="49"/>
              <w:ind w:left="55"/>
              <w:rPr>
                <w:b/>
                <w:color w:val="000000"/>
                <w:sz w:val="20"/>
                <w:szCs w:val="20"/>
              </w:rPr>
            </w:pPr>
            <w:r>
              <w:rPr>
                <w:b/>
                <w:color w:val="000000"/>
                <w:sz w:val="20"/>
                <w:szCs w:val="20"/>
              </w:rPr>
              <w:t>ASIGNATURA: 283-</w:t>
            </w:r>
            <w:r>
              <w:rPr>
                <w:b/>
                <w:sz w:val="20"/>
                <w:szCs w:val="20"/>
              </w:rPr>
              <w:t>ESTADÍSTICA</w:t>
            </w:r>
            <w:r>
              <w:rPr>
                <w:b/>
                <w:color w:val="000000"/>
                <w:sz w:val="20"/>
                <w:szCs w:val="20"/>
              </w:rPr>
              <w:t xml:space="preserve"> I</w:t>
            </w:r>
          </w:p>
        </w:tc>
        <w:tc>
          <w:tcPr>
            <w:tcW w:w="5085" w:type="dxa"/>
          </w:tcPr>
          <w:p w:rsidR="004707BF" w:rsidRDefault="007D45CC">
            <w:pPr>
              <w:pBdr>
                <w:top w:val="nil"/>
                <w:left w:val="nil"/>
                <w:bottom w:val="nil"/>
                <w:right w:val="nil"/>
                <w:between w:val="nil"/>
              </w:pBdr>
              <w:spacing w:before="49"/>
              <w:ind w:left="55"/>
              <w:rPr>
                <w:b/>
                <w:color w:val="000000"/>
                <w:sz w:val="20"/>
                <w:szCs w:val="20"/>
              </w:rPr>
            </w:pPr>
            <w:r>
              <w:rPr>
                <w:b/>
                <w:color w:val="000000"/>
                <w:sz w:val="20"/>
                <w:szCs w:val="20"/>
              </w:rPr>
              <w:t>REQUISITOS DE CORRELATIVIDAD:</w:t>
            </w:r>
          </w:p>
          <w:p w:rsidR="004707BF" w:rsidRDefault="007D45CC">
            <w:pPr>
              <w:pBdr>
                <w:top w:val="nil"/>
                <w:left w:val="nil"/>
                <w:bottom w:val="nil"/>
                <w:right w:val="nil"/>
                <w:between w:val="nil"/>
              </w:pBdr>
              <w:spacing w:before="154"/>
              <w:ind w:left="55"/>
              <w:rPr>
                <w:b/>
                <w:color w:val="000000"/>
                <w:sz w:val="20"/>
                <w:szCs w:val="20"/>
              </w:rPr>
            </w:pPr>
            <w:r>
              <w:rPr>
                <w:b/>
                <w:color w:val="000000"/>
                <w:sz w:val="20"/>
                <w:szCs w:val="20"/>
              </w:rPr>
              <w:t>Matemática II</w:t>
            </w:r>
          </w:p>
        </w:tc>
      </w:tr>
      <w:tr w:rsidR="004707BF">
        <w:trPr>
          <w:trHeight w:val="438"/>
        </w:trPr>
        <w:tc>
          <w:tcPr>
            <w:tcW w:w="4530"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 xml:space="preserve">CÁTEDRA: </w:t>
            </w:r>
          </w:p>
        </w:tc>
        <w:tc>
          <w:tcPr>
            <w:tcW w:w="5085"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REQUIERE CURSADA: SI</w:t>
            </w:r>
          </w:p>
        </w:tc>
      </w:tr>
      <w:tr w:rsidR="004707BF">
        <w:trPr>
          <w:trHeight w:val="438"/>
        </w:trPr>
        <w:tc>
          <w:tcPr>
            <w:tcW w:w="4530"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TIPO: Obligatoria</w:t>
            </w:r>
          </w:p>
        </w:tc>
        <w:tc>
          <w:tcPr>
            <w:tcW w:w="5085"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UBICACIÓN EN LA CARRERA: Tercero</w:t>
            </w:r>
          </w:p>
        </w:tc>
      </w:tr>
      <w:tr w:rsidR="004707BF">
        <w:trPr>
          <w:trHeight w:val="438"/>
        </w:trPr>
        <w:tc>
          <w:tcPr>
            <w:tcW w:w="4530"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DICTADO: Normal</w:t>
            </w:r>
          </w:p>
        </w:tc>
        <w:tc>
          <w:tcPr>
            <w:tcW w:w="5085"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MODALIDAD: Presencial</w:t>
            </w:r>
          </w:p>
        </w:tc>
      </w:tr>
      <w:tr w:rsidR="004707BF">
        <w:trPr>
          <w:trHeight w:val="892"/>
        </w:trPr>
        <w:tc>
          <w:tcPr>
            <w:tcW w:w="9615" w:type="dxa"/>
            <w:gridSpan w:val="2"/>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CARRERAS: CONTADOR PÚBLICO (Plan 2020) - LICENCIATURA EN ECONOMÍA (Plan 2009)</w:t>
            </w:r>
            <w:r>
              <w:rPr>
                <w:b/>
                <w:sz w:val="20"/>
                <w:szCs w:val="20"/>
              </w:rPr>
              <w:t xml:space="preserve"> </w:t>
            </w:r>
            <w:r>
              <w:rPr>
                <w:b/>
                <w:color w:val="000000"/>
                <w:sz w:val="20"/>
                <w:szCs w:val="20"/>
              </w:rPr>
              <w:t>- LICENCIATURA EN ADMINISTRACIÓN (Plan 2009)</w:t>
            </w:r>
          </w:p>
        </w:tc>
      </w:tr>
      <w:tr w:rsidR="004707BF">
        <w:trPr>
          <w:trHeight w:val="438"/>
        </w:trPr>
        <w:tc>
          <w:tcPr>
            <w:tcW w:w="4530"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SEMESTRE DE CURSADO: PRIMERO</w:t>
            </w:r>
          </w:p>
        </w:tc>
        <w:tc>
          <w:tcPr>
            <w:tcW w:w="5085"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CARGA HORARIA: 70 Horas</w:t>
            </w:r>
          </w:p>
        </w:tc>
      </w:tr>
      <w:tr w:rsidR="004707BF">
        <w:trPr>
          <w:trHeight w:val="438"/>
        </w:trPr>
        <w:tc>
          <w:tcPr>
            <w:tcW w:w="4530"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CARGA HORARIA TEÓRICA: 42 Horas</w:t>
            </w:r>
          </w:p>
        </w:tc>
        <w:tc>
          <w:tcPr>
            <w:tcW w:w="5085" w:type="dxa"/>
          </w:tcPr>
          <w:p w:rsidR="004707BF" w:rsidRDefault="007D45CC">
            <w:pPr>
              <w:pBdr>
                <w:top w:val="nil"/>
                <w:left w:val="nil"/>
                <w:bottom w:val="nil"/>
                <w:right w:val="nil"/>
                <w:between w:val="nil"/>
              </w:pBdr>
              <w:spacing w:before="50"/>
              <w:ind w:left="55"/>
              <w:rPr>
                <w:b/>
                <w:color w:val="000000"/>
                <w:sz w:val="20"/>
                <w:szCs w:val="20"/>
              </w:rPr>
            </w:pPr>
            <w:r>
              <w:rPr>
                <w:b/>
                <w:color w:val="000000"/>
                <w:sz w:val="20"/>
                <w:szCs w:val="20"/>
              </w:rPr>
              <w:t>CARGA HORARIA PRÁCTICA: 28 Horas</w:t>
            </w:r>
          </w:p>
        </w:tc>
      </w:tr>
    </w:tbl>
    <w:p w:rsidR="004707BF" w:rsidRDefault="004707BF">
      <w:pPr>
        <w:pBdr>
          <w:top w:val="nil"/>
          <w:left w:val="nil"/>
          <w:bottom w:val="nil"/>
          <w:right w:val="nil"/>
          <w:between w:val="nil"/>
        </w:pBdr>
        <w:rPr>
          <w:b/>
          <w:color w:val="000000"/>
          <w:sz w:val="26"/>
          <w:szCs w:val="26"/>
        </w:rPr>
      </w:pPr>
    </w:p>
    <w:p w:rsidR="004707BF" w:rsidRDefault="007D45CC">
      <w:pPr>
        <w:pStyle w:val="Ttulo1"/>
        <w:spacing w:before="189"/>
        <w:ind w:left="0" w:right="322"/>
      </w:pPr>
      <w:r>
        <w:t>FUNDAMENTACIÓN Y OBJETIVOS</w:t>
      </w:r>
    </w:p>
    <w:p w:rsidR="004707BF" w:rsidRDefault="004707BF">
      <w:pPr>
        <w:spacing w:before="120"/>
        <w:ind w:right="322"/>
        <w:jc w:val="both"/>
        <w:rPr>
          <w:sz w:val="20"/>
          <w:szCs w:val="20"/>
        </w:rPr>
      </w:pPr>
    </w:p>
    <w:p w:rsidR="004707BF" w:rsidRDefault="007D45CC">
      <w:pPr>
        <w:widowControl/>
        <w:pBdr>
          <w:top w:val="nil"/>
          <w:left w:val="nil"/>
          <w:bottom w:val="nil"/>
          <w:right w:val="nil"/>
          <w:between w:val="nil"/>
        </w:pBdr>
        <w:ind w:right="322"/>
        <w:jc w:val="both"/>
        <w:rPr>
          <w:color w:val="000000"/>
          <w:sz w:val="20"/>
          <w:szCs w:val="20"/>
        </w:rPr>
      </w:pPr>
      <w:r>
        <w:rPr>
          <w:color w:val="000000"/>
          <w:sz w:val="20"/>
          <w:szCs w:val="20"/>
        </w:rPr>
        <w:t xml:space="preserve">La </w:t>
      </w:r>
      <w:r>
        <w:rPr>
          <w:b/>
          <w:color w:val="000000"/>
          <w:sz w:val="20"/>
          <w:szCs w:val="20"/>
        </w:rPr>
        <w:t>Estadística</w:t>
      </w:r>
      <w:r>
        <w:rPr>
          <w:color w:val="000000"/>
          <w:sz w:val="20"/>
          <w:szCs w:val="20"/>
        </w:rPr>
        <w:t xml:space="preserve"> es una disciplina que aplica herramientas matemáticas (álgebra, lógica simbólica y análisis matemático) para desarrollar y producir técnicas útiles en el análisis de datos. Estas herramientas son esenciales para abordar problemas en una amplia variedad de disciplinas, entre ellas la economía, la administración y la contabilidad.</w:t>
      </w:r>
    </w:p>
    <w:p w:rsidR="004707BF" w:rsidRDefault="007D45CC">
      <w:pPr>
        <w:widowControl/>
        <w:pBdr>
          <w:top w:val="nil"/>
          <w:left w:val="nil"/>
          <w:bottom w:val="nil"/>
          <w:right w:val="nil"/>
          <w:between w:val="nil"/>
        </w:pBdr>
        <w:ind w:right="322"/>
        <w:jc w:val="both"/>
        <w:rPr>
          <w:color w:val="000000"/>
          <w:sz w:val="20"/>
          <w:szCs w:val="20"/>
        </w:rPr>
      </w:pPr>
      <w:r>
        <w:rPr>
          <w:color w:val="000000"/>
          <w:sz w:val="20"/>
          <w:szCs w:val="20"/>
        </w:rPr>
        <w:t xml:space="preserve">Este curso introduce los conceptos fundamentales de la estadística y presenta el </w:t>
      </w:r>
      <w:r>
        <w:rPr>
          <w:b/>
          <w:color w:val="000000"/>
          <w:sz w:val="20"/>
          <w:szCs w:val="20"/>
        </w:rPr>
        <w:t>método estadístico</w:t>
      </w:r>
      <w:r>
        <w:rPr>
          <w:color w:val="000000"/>
          <w:sz w:val="20"/>
          <w:szCs w:val="20"/>
        </w:rPr>
        <w:t xml:space="preserve"> para el manejo de datos, abarcando desde su organización, visualización y presentación hasta su análisis descriptivo mediante la definición de parámetros y estadísticos. Además, se imparten nociones básicas de probabilidad, lo que permite estudiar las variables aleatorias y sus características. Se exploran algunos modelos teóricos de probabilidad que sirven como introducción al estudio de las distribuciones muestrales, fundamentales para las técnicas de muestreo y la inferencia estadística, que serán abordadas en el siguiente curso de estadística.</w:t>
      </w:r>
    </w:p>
    <w:p w:rsidR="004707BF" w:rsidRDefault="007D45CC">
      <w:pPr>
        <w:widowControl/>
        <w:pBdr>
          <w:top w:val="nil"/>
          <w:left w:val="nil"/>
          <w:bottom w:val="nil"/>
          <w:right w:val="nil"/>
          <w:between w:val="nil"/>
        </w:pBdr>
        <w:ind w:right="322"/>
        <w:jc w:val="both"/>
        <w:rPr>
          <w:color w:val="000000"/>
          <w:sz w:val="20"/>
          <w:szCs w:val="20"/>
        </w:rPr>
      </w:pPr>
      <w:r>
        <w:rPr>
          <w:color w:val="000000"/>
          <w:sz w:val="20"/>
          <w:szCs w:val="20"/>
        </w:rPr>
        <w:t xml:space="preserve">El </w:t>
      </w:r>
      <w:r>
        <w:rPr>
          <w:b/>
          <w:color w:val="000000"/>
          <w:sz w:val="20"/>
          <w:szCs w:val="20"/>
        </w:rPr>
        <w:t>objetivo general</w:t>
      </w:r>
      <w:r>
        <w:rPr>
          <w:color w:val="000000"/>
          <w:sz w:val="20"/>
          <w:szCs w:val="20"/>
        </w:rPr>
        <w:t xml:space="preserve"> del curso es capacitar al estudiante en la comprensión y aplicación de los métodos de </w:t>
      </w:r>
      <w:r>
        <w:rPr>
          <w:b/>
          <w:color w:val="000000"/>
          <w:sz w:val="20"/>
          <w:szCs w:val="20"/>
        </w:rPr>
        <w:t>estadística descriptiva</w:t>
      </w:r>
      <w:r>
        <w:rPr>
          <w:color w:val="000000"/>
          <w:sz w:val="20"/>
          <w:szCs w:val="20"/>
        </w:rPr>
        <w:t xml:space="preserve"> y de los principales modelos de probabilidad. Este objetivo se plantea en dos direcciones: proporcionar el entrenamiento necesario en el uso de las herramientas estadísticas para interpretar la realidad y preparar adecuadamente al estudiante para el estudio de </w:t>
      </w:r>
      <w:r>
        <w:rPr>
          <w:b/>
          <w:color w:val="000000"/>
          <w:sz w:val="20"/>
          <w:szCs w:val="20"/>
        </w:rPr>
        <w:t>inferencia estadística</w:t>
      </w:r>
      <w:r>
        <w:rPr>
          <w:color w:val="000000"/>
          <w:sz w:val="20"/>
          <w:szCs w:val="20"/>
        </w:rPr>
        <w:t>.</w:t>
      </w:r>
    </w:p>
    <w:p w:rsidR="004707BF" w:rsidRDefault="004707BF">
      <w:pPr>
        <w:pBdr>
          <w:top w:val="nil"/>
          <w:left w:val="nil"/>
          <w:bottom w:val="nil"/>
          <w:right w:val="nil"/>
          <w:between w:val="nil"/>
        </w:pBdr>
        <w:spacing w:before="148" w:line="223" w:lineRule="auto"/>
        <w:ind w:left="170" w:right="747"/>
        <w:jc w:val="both"/>
        <w:rPr>
          <w:color w:val="000000"/>
          <w:sz w:val="20"/>
          <w:szCs w:val="20"/>
        </w:rPr>
      </w:pPr>
    </w:p>
    <w:p w:rsidR="004707BF" w:rsidRDefault="007D45CC">
      <w:pPr>
        <w:spacing w:before="243" w:line="187" w:lineRule="auto"/>
        <w:ind w:right="322"/>
        <w:jc w:val="both"/>
        <w:rPr>
          <w:b/>
          <w:sz w:val="24"/>
          <w:szCs w:val="24"/>
        </w:rPr>
      </w:pPr>
      <w:r>
        <w:rPr>
          <w:b/>
          <w:sz w:val="24"/>
          <w:szCs w:val="24"/>
          <w:u w:val="single"/>
        </w:rPr>
        <w:t>UNIDAD 1: CONCEPTOS BASICOS EN ESTADISTICA</w:t>
      </w:r>
    </w:p>
    <w:p w:rsidR="004707BF" w:rsidRDefault="007D45CC">
      <w:pPr>
        <w:pBdr>
          <w:top w:val="nil"/>
          <w:left w:val="nil"/>
          <w:bottom w:val="nil"/>
          <w:right w:val="nil"/>
          <w:between w:val="nil"/>
        </w:pBdr>
        <w:spacing w:before="201" w:line="235" w:lineRule="auto"/>
        <w:ind w:right="322"/>
        <w:rPr>
          <w:color w:val="000000"/>
          <w:sz w:val="20"/>
          <w:szCs w:val="20"/>
        </w:rPr>
      </w:pPr>
      <w:r>
        <w:rPr>
          <w:color w:val="000000"/>
          <w:sz w:val="20"/>
          <w:szCs w:val="20"/>
        </w:rPr>
        <w:t xml:space="preserve">Objetivos </w:t>
      </w:r>
      <w:r>
        <w:rPr>
          <w:sz w:val="20"/>
          <w:szCs w:val="20"/>
        </w:rPr>
        <w:t>e</w:t>
      </w:r>
      <w:r>
        <w:rPr>
          <w:color w:val="000000"/>
          <w:sz w:val="20"/>
          <w:szCs w:val="20"/>
        </w:rPr>
        <w:t>specíficos:</w:t>
      </w:r>
    </w:p>
    <w:p w:rsidR="004707BF" w:rsidRDefault="007D45CC">
      <w:pPr>
        <w:numPr>
          <w:ilvl w:val="0"/>
          <w:numId w:val="14"/>
        </w:numPr>
        <w:pBdr>
          <w:top w:val="nil"/>
          <w:left w:val="nil"/>
          <w:bottom w:val="nil"/>
          <w:right w:val="nil"/>
          <w:between w:val="nil"/>
        </w:pBdr>
        <w:spacing w:before="120"/>
        <w:ind w:left="527" w:right="322" w:hanging="357"/>
        <w:jc w:val="both"/>
        <w:rPr>
          <w:color w:val="000000"/>
          <w:sz w:val="20"/>
          <w:szCs w:val="20"/>
        </w:rPr>
      </w:pPr>
      <w:r>
        <w:rPr>
          <w:color w:val="000000"/>
          <w:sz w:val="20"/>
          <w:szCs w:val="20"/>
        </w:rPr>
        <w:t>Reconocer los aportes de la estadística en el proceso de generación de conocimiento en diversas áreas científicas.</w:t>
      </w:r>
    </w:p>
    <w:p w:rsidR="004707BF" w:rsidRDefault="007D45CC">
      <w:pPr>
        <w:numPr>
          <w:ilvl w:val="0"/>
          <w:numId w:val="14"/>
        </w:numPr>
        <w:pBdr>
          <w:top w:val="nil"/>
          <w:left w:val="nil"/>
          <w:bottom w:val="nil"/>
          <w:right w:val="nil"/>
          <w:between w:val="nil"/>
        </w:pBdr>
        <w:spacing w:before="120"/>
        <w:ind w:left="527" w:right="322" w:hanging="357"/>
        <w:jc w:val="both"/>
        <w:rPr>
          <w:color w:val="000000"/>
          <w:sz w:val="20"/>
          <w:szCs w:val="20"/>
        </w:rPr>
      </w:pPr>
      <w:r>
        <w:rPr>
          <w:color w:val="000000"/>
          <w:sz w:val="20"/>
          <w:szCs w:val="20"/>
        </w:rPr>
        <w:lastRenderedPageBreak/>
        <w:t>Comprender la lógica y las fases del método estadístico, desde la recolección hasta el análisis de datos.</w:t>
      </w:r>
    </w:p>
    <w:p w:rsidR="004707BF" w:rsidRDefault="007D45CC">
      <w:pPr>
        <w:numPr>
          <w:ilvl w:val="0"/>
          <w:numId w:val="14"/>
        </w:numPr>
        <w:pBdr>
          <w:top w:val="nil"/>
          <w:left w:val="nil"/>
          <w:bottom w:val="nil"/>
          <w:right w:val="nil"/>
          <w:between w:val="nil"/>
        </w:pBdr>
        <w:spacing w:before="120"/>
        <w:ind w:left="527" w:right="322" w:hanging="357"/>
        <w:jc w:val="both"/>
        <w:rPr>
          <w:color w:val="000000"/>
          <w:sz w:val="20"/>
          <w:szCs w:val="20"/>
        </w:rPr>
      </w:pPr>
      <w:r>
        <w:rPr>
          <w:color w:val="000000"/>
          <w:sz w:val="20"/>
          <w:szCs w:val="20"/>
        </w:rPr>
        <w:t>Diferenciar los tipos de investigación según los métodos de recolección de datos y los objetivos que persiguen.</w:t>
      </w:r>
    </w:p>
    <w:p w:rsidR="004707BF" w:rsidRDefault="007D45CC">
      <w:pPr>
        <w:numPr>
          <w:ilvl w:val="0"/>
          <w:numId w:val="14"/>
        </w:numPr>
        <w:pBdr>
          <w:top w:val="nil"/>
          <w:left w:val="nil"/>
          <w:bottom w:val="nil"/>
          <w:right w:val="nil"/>
          <w:between w:val="nil"/>
        </w:pBdr>
        <w:spacing w:before="120"/>
        <w:ind w:left="527" w:right="322" w:hanging="357"/>
        <w:jc w:val="both"/>
        <w:rPr>
          <w:color w:val="000000"/>
          <w:sz w:val="20"/>
          <w:szCs w:val="20"/>
        </w:rPr>
      </w:pPr>
      <w:r>
        <w:rPr>
          <w:color w:val="000000"/>
          <w:sz w:val="20"/>
          <w:szCs w:val="20"/>
        </w:rPr>
        <w:t>Identificar los distintos tipos de variables y sus correspondientes escalas de medición, comprendiendo su aplicabilidad en diferentes contextos.</w:t>
      </w:r>
    </w:p>
    <w:p w:rsidR="004707BF" w:rsidRDefault="007D45CC">
      <w:pPr>
        <w:pBdr>
          <w:top w:val="nil"/>
          <w:left w:val="nil"/>
          <w:bottom w:val="nil"/>
          <w:right w:val="nil"/>
          <w:between w:val="nil"/>
        </w:pBdr>
        <w:spacing w:before="210" w:line="235" w:lineRule="auto"/>
        <w:ind w:right="322"/>
        <w:rPr>
          <w:color w:val="000000"/>
          <w:sz w:val="20"/>
          <w:szCs w:val="20"/>
        </w:rPr>
      </w:pPr>
      <w:r>
        <w:rPr>
          <w:color w:val="000000"/>
          <w:sz w:val="20"/>
          <w:szCs w:val="20"/>
        </w:rPr>
        <w:t>Contenidos:</w:t>
      </w:r>
    </w:p>
    <w:p w:rsidR="004707BF" w:rsidRDefault="007D45CC">
      <w:pPr>
        <w:numPr>
          <w:ilvl w:val="0"/>
          <w:numId w:val="10"/>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rPr>
          <w:color w:val="000000"/>
          <w:sz w:val="20"/>
          <w:szCs w:val="20"/>
        </w:rPr>
      </w:pPr>
      <w:r>
        <w:rPr>
          <w:color w:val="000000"/>
          <w:sz w:val="20"/>
          <w:szCs w:val="20"/>
        </w:rPr>
        <w:t xml:space="preserve">¿Qué es estadística? </w:t>
      </w:r>
    </w:p>
    <w:p w:rsidR="004707BF" w:rsidRDefault="007D45CC">
      <w:pPr>
        <w:numPr>
          <w:ilvl w:val="0"/>
          <w:numId w:val="10"/>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rPr>
          <w:color w:val="000000"/>
          <w:sz w:val="20"/>
          <w:szCs w:val="20"/>
        </w:rPr>
      </w:pPr>
      <w:r>
        <w:rPr>
          <w:color w:val="000000"/>
          <w:sz w:val="20"/>
          <w:szCs w:val="20"/>
        </w:rPr>
        <w:t>Conceptos claves: Población, muestra y unidad estadística.</w:t>
      </w:r>
    </w:p>
    <w:p w:rsidR="004707BF" w:rsidRDefault="007D45CC">
      <w:pPr>
        <w:numPr>
          <w:ilvl w:val="0"/>
          <w:numId w:val="10"/>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rPr>
          <w:color w:val="000000"/>
          <w:sz w:val="20"/>
          <w:szCs w:val="20"/>
        </w:rPr>
      </w:pPr>
      <w:r>
        <w:rPr>
          <w:color w:val="000000"/>
          <w:sz w:val="20"/>
          <w:szCs w:val="20"/>
        </w:rPr>
        <w:t xml:space="preserve">Estadística Descriptiva e Inferencial. </w:t>
      </w:r>
    </w:p>
    <w:p w:rsidR="004707BF" w:rsidRDefault="007D45CC">
      <w:pPr>
        <w:numPr>
          <w:ilvl w:val="0"/>
          <w:numId w:val="10"/>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pPr>
      <w:r>
        <w:rPr>
          <w:color w:val="000000"/>
          <w:sz w:val="20"/>
          <w:szCs w:val="20"/>
        </w:rPr>
        <w:t xml:space="preserve">Etapas del método estadístico. Planteamiento del problema: tipos de estudios estadísticos. </w:t>
      </w:r>
      <w:r w:rsidR="00A418AF">
        <w:rPr>
          <w:color w:val="000000"/>
          <w:sz w:val="20"/>
          <w:szCs w:val="20"/>
        </w:rPr>
        <w:t>Recopilación de datos.</w:t>
      </w:r>
    </w:p>
    <w:p w:rsidR="004707BF" w:rsidRDefault="007D45CC">
      <w:pPr>
        <w:numPr>
          <w:ilvl w:val="0"/>
          <w:numId w:val="10"/>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jc w:val="both"/>
      </w:pPr>
      <w:r>
        <w:rPr>
          <w:color w:val="000000"/>
          <w:sz w:val="20"/>
          <w:szCs w:val="20"/>
        </w:rPr>
        <w:t>Recolección de datos: tipos de variables (categóricas y numéricas). Bases de datos.</w:t>
      </w:r>
      <w:r>
        <w:rPr>
          <w:color w:val="000000"/>
          <w:sz w:val="20"/>
          <w:szCs w:val="20"/>
        </w:rPr>
        <w:tab/>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right="322"/>
        <w:jc w:val="both"/>
        <w:rPr>
          <w:color w:val="000000"/>
          <w:sz w:val="20"/>
          <w:szCs w:val="20"/>
        </w:rPr>
      </w:pPr>
      <w:r>
        <w:rPr>
          <w:sz w:val="20"/>
          <w:szCs w:val="20"/>
        </w:rPr>
        <w:t xml:space="preserve">Caro, N, Casini, R, García, F., González, M., Saino, M. y Stimolo, M. (2025) </w:t>
      </w:r>
      <w:r w:rsidRPr="00707BAB">
        <w:rPr>
          <w:sz w:val="20"/>
          <w:szCs w:val="20"/>
        </w:rPr>
        <w:t>Estadística Descriptiva y Probabilidad.</w:t>
      </w:r>
      <w:r>
        <w:rPr>
          <w:sz w:val="20"/>
          <w:szCs w:val="20"/>
        </w:rPr>
        <w:t xml:space="preserve"> </w:t>
      </w:r>
      <w:sdt>
        <w:sdtPr>
          <w:tag w:val="goog_rdk_0"/>
          <w:id w:val="-138266663"/>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sidR="00707BAB">
        <w:rPr>
          <w:sz w:val="20"/>
          <w:szCs w:val="20"/>
        </w:rPr>
        <w:t>.</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Pr="00AC2F9E" w:rsidRDefault="007D45CC">
      <w:pPr>
        <w:pBdr>
          <w:top w:val="nil"/>
          <w:left w:val="nil"/>
          <w:bottom w:val="nil"/>
          <w:right w:val="nil"/>
          <w:between w:val="nil"/>
        </w:pBdr>
        <w:spacing w:line="223" w:lineRule="auto"/>
        <w:ind w:right="322"/>
        <w:rPr>
          <w:color w:val="000000"/>
          <w:sz w:val="20"/>
          <w:szCs w:val="20"/>
          <w:lang w:val="en-US"/>
        </w:rPr>
      </w:pPr>
      <w:r>
        <w:rPr>
          <w:color w:val="000000"/>
          <w:sz w:val="20"/>
          <w:szCs w:val="20"/>
        </w:rPr>
        <w:t xml:space="preserve">Anderson, D., Sweeney, D., Williams, T., Cammm, J. y Cochran, J.  (2018) Estadística descriptiva aplicada. </w:t>
      </w:r>
      <w:r w:rsidRPr="00AC2F9E">
        <w:rPr>
          <w:color w:val="000000"/>
          <w:sz w:val="20"/>
          <w:szCs w:val="20"/>
          <w:lang w:val="en-US"/>
        </w:rPr>
        <w:t>1º Edición. Cengage learning.</w:t>
      </w:r>
    </w:p>
    <w:p w:rsidR="004707BF" w:rsidRPr="00AC2F9E" w:rsidRDefault="004707BF">
      <w:pPr>
        <w:pBdr>
          <w:top w:val="nil"/>
          <w:left w:val="nil"/>
          <w:bottom w:val="nil"/>
          <w:right w:val="nil"/>
          <w:between w:val="nil"/>
        </w:pBdr>
        <w:spacing w:line="223" w:lineRule="auto"/>
        <w:ind w:left="170" w:right="322"/>
        <w:rPr>
          <w:color w:val="000000"/>
          <w:sz w:val="20"/>
          <w:szCs w:val="20"/>
          <w:lang w:val="en-US"/>
        </w:rPr>
      </w:pPr>
    </w:p>
    <w:p w:rsidR="004707BF" w:rsidRDefault="007D45CC">
      <w:pPr>
        <w:pBdr>
          <w:top w:val="nil"/>
          <w:left w:val="nil"/>
          <w:bottom w:val="nil"/>
          <w:right w:val="nil"/>
          <w:between w:val="nil"/>
        </w:pBdr>
        <w:spacing w:line="223" w:lineRule="auto"/>
        <w:ind w:right="322"/>
        <w:rPr>
          <w:color w:val="000000"/>
          <w:sz w:val="20"/>
          <w:szCs w:val="20"/>
        </w:rPr>
      </w:pPr>
      <w:r w:rsidRPr="00AC2F9E">
        <w:rPr>
          <w:color w:val="000000"/>
          <w:sz w:val="20"/>
          <w:szCs w:val="20"/>
          <w:lang w:val="en-US"/>
        </w:rPr>
        <w:t xml:space="preserve">Anderson, D. R., Sweeney, D. J. y Williams, T. A. (2019). </w:t>
      </w:r>
      <w:r>
        <w:rPr>
          <w:color w:val="000000"/>
          <w:sz w:val="20"/>
          <w:szCs w:val="20"/>
        </w:rPr>
        <w:t xml:space="preserve">Estadística para negocios y economía. 13º edición. Cengage Learning. </w:t>
      </w:r>
    </w:p>
    <w:p w:rsidR="004707BF" w:rsidRDefault="004707BF">
      <w:pPr>
        <w:pBdr>
          <w:top w:val="nil"/>
          <w:left w:val="nil"/>
          <w:bottom w:val="nil"/>
          <w:right w:val="nil"/>
          <w:between w:val="nil"/>
        </w:pBdr>
        <w:ind w:left="1247" w:right="322"/>
        <w:rPr>
          <w:color w:val="000000"/>
          <w:sz w:val="20"/>
          <w:szCs w:val="20"/>
        </w:rPr>
      </w:pPr>
    </w:p>
    <w:p w:rsidR="004707BF" w:rsidRDefault="004707BF">
      <w:pPr>
        <w:pBdr>
          <w:top w:val="nil"/>
          <w:left w:val="nil"/>
          <w:bottom w:val="nil"/>
          <w:right w:val="nil"/>
          <w:between w:val="nil"/>
        </w:pBdr>
        <w:spacing w:before="1"/>
        <w:ind w:right="322"/>
        <w:rPr>
          <w:color w:val="000000"/>
          <w:sz w:val="8"/>
          <w:szCs w:val="8"/>
        </w:rPr>
      </w:pPr>
    </w:p>
    <w:p w:rsidR="004707BF" w:rsidRDefault="007D45CC">
      <w:pPr>
        <w:pStyle w:val="Ttulo1"/>
        <w:spacing w:before="101"/>
        <w:ind w:left="0" w:right="322"/>
        <w:jc w:val="left"/>
        <w:rPr>
          <w:color w:val="FF0000"/>
          <w:u w:val="single"/>
        </w:rPr>
      </w:pPr>
      <w:r>
        <w:rPr>
          <w:u w:val="single"/>
        </w:rPr>
        <w:t>UNIDAD 2: ESTADISTICA DESCRIPTIVA</w:t>
      </w:r>
    </w:p>
    <w:p w:rsidR="004707BF" w:rsidRDefault="007D45CC">
      <w:pPr>
        <w:pBdr>
          <w:top w:val="nil"/>
          <w:left w:val="nil"/>
          <w:bottom w:val="nil"/>
          <w:right w:val="nil"/>
          <w:between w:val="nil"/>
        </w:pBdr>
        <w:spacing w:before="120"/>
        <w:ind w:right="322"/>
        <w:rPr>
          <w:color w:val="000000"/>
          <w:sz w:val="20"/>
          <w:szCs w:val="20"/>
        </w:rPr>
      </w:pPr>
      <w:r>
        <w:rPr>
          <w:sz w:val="20"/>
          <w:szCs w:val="20"/>
        </w:rPr>
        <w:br/>
      </w:r>
      <w:r>
        <w:rPr>
          <w:color w:val="000000"/>
          <w:sz w:val="20"/>
          <w:szCs w:val="20"/>
        </w:rPr>
        <w:t xml:space="preserve">Objetivos </w:t>
      </w:r>
      <w:r>
        <w:rPr>
          <w:sz w:val="20"/>
          <w:szCs w:val="20"/>
        </w:rPr>
        <w:t>e</w:t>
      </w:r>
      <w:r>
        <w:rPr>
          <w:color w:val="000000"/>
          <w:sz w:val="20"/>
          <w:szCs w:val="20"/>
        </w:rPr>
        <w:t>specíficos:</w:t>
      </w:r>
    </w:p>
    <w:p w:rsidR="004707BF" w:rsidRDefault="007D45CC" w:rsidP="00A418AF">
      <w:pPr>
        <w:numPr>
          <w:ilvl w:val="0"/>
          <w:numId w:val="10"/>
        </w:numPr>
        <w:pBdr>
          <w:top w:val="nil"/>
          <w:left w:val="nil"/>
          <w:bottom w:val="nil"/>
          <w:right w:val="nil"/>
          <w:between w:val="nil"/>
        </w:pBdr>
        <w:spacing w:before="240"/>
        <w:ind w:left="884" w:right="323" w:hanging="357"/>
        <w:jc w:val="both"/>
        <w:rPr>
          <w:color w:val="000000"/>
          <w:sz w:val="20"/>
          <w:szCs w:val="20"/>
        </w:rPr>
      </w:pPr>
      <w:r>
        <w:rPr>
          <w:color w:val="000000"/>
          <w:sz w:val="20"/>
          <w:szCs w:val="20"/>
        </w:rPr>
        <w:t>Organizar datos de manera efectiva en tablas y gráficos para obtener una primera descripción clara y coherente.</w:t>
      </w:r>
    </w:p>
    <w:p w:rsidR="00AC2F9E" w:rsidRDefault="00AC2F9E" w:rsidP="00AC2F9E">
      <w:pPr>
        <w:numPr>
          <w:ilvl w:val="0"/>
          <w:numId w:val="10"/>
        </w:numPr>
        <w:pBdr>
          <w:top w:val="nil"/>
          <w:left w:val="nil"/>
          <w:bottom w:val="nil"/>
          <w:right w:val="nil"/>
          <w:between w:val="nil"/>
        </w:pBdr>
        <w:spacing w:before="120"/>
        <w:ind w:right="322"/>
        <w:jc w:val="both"/>
        <w:rPr>
          <w:color w:val="000000"/>
          <w:sz w:val="20"/>
          <w:szCs w:val="20"/>
        </w:rPr>
      </w:pPr>
      <w:r>
        <w:rPr>
          <w:color w:val="000000"/>
          <w:sz w:val="20"/>
          <w:szCs w:val="20"/>
        </w:rPr>
        <w:t>Reconocer los diferentes tipos de medidas descriptivas adecuadas según el tipo de variables analizadas.</w:t>
      </w:r>
    </w:p>
    <w:p w:rsidR="004707BF" w:rsidRDefault="007D45CC">
      <w:pPr>
        <w:numPr>
          <w:ilvl w:val="0"/>
          <w:numId w:val="10"/>
        </w:numPr>
        <w:pBdr>
          <w:top w:val="nil"/>
          <w:left w:val="nil"/>
          <w:bottom w:val="nil"/>
          <w:right w:val="nil"/>
          <w:between w:val="nil"/>
        </w:pBdr>
        <w:spacing w:before="120"/>
        <w:ind w:right="322"/>
        <w:jc w:val="both"/>
        <w:rPr>
          <w:color w:val="000000"/>
          <w:sz w:val="20"/>
          <w:szCs w:val="20"/>
        </w:rPr>
      </w:pPr>
      <w:r>
        <w:rPr>
          <w:color w:val="000000"/>
          <w:sz w:val="20"/>
          <w:szCs w:val="20"/>
        </w:rPr>
        <w:t>Interpretar correctamente parámetros y estadísticos, comprendiendo su significado en el análisis de datos.</w:t>
      </w:r>
    </w:p>
    <w:p w:rsidR="004707BF" w:rsidRDefault="007D45CC">
      <w:pPr>
        <w:numPr>
          <w:ilvl w:val="0"/>
          <w:numId w:val="10"/>
        </w:numPr>
        <w:pBdr>
          <w:top w:val="nil"/>
          <w:left w:val="nil"/>
          <w:bottom w:val="nil"/>
          <w:right w:val="nil"/>
          <w:between w:val="nil"/>
        </w:pBdr>
        <w:spacing w:before="120"/>
        <w:ind w:right="322"/>
        <w:jc w:val="both"/>
        <w:rPr>
          <w:color w:val="000000"/>
          <w:sz w:val="20"/>
          <w:szCs w:val="20"/>
        </w:rPr>
      </w:pPr>
      <w:r>
        <w:rPr>
          <w:color w:val="000000"/>
          <w:sz w:val="20"/>
          <w:szCs w:val="20"/>
        </w:rPr>
        <w:t>Describir los datos e interpretar los resultados de manera crítica y fundamentada.</w:t>
      </w:r>
    </w:p>
    <w:p w:rsidR="004707BF" w:rsidRDefault="007D45CC">
      <w:pPr>
        <w:numPr>
          <w:ilvl w:val="0"/>
          <w:numId w:val="10"/>
        </w:numPr>
        <w:pBdr>
          <w:top w:val="nil"/>
          <w:left w:val="nil"/>
          <w:bottom w:val="nil"/>
          <w:right w:val="nil"/>
          <w:between w:val="nil"/>
        </w:pBdr>
        <w:spacing w:before="120"/>
        <w:ind w:right="322"/>
        <w:jc w:val="both"/>
      </w:pPr>
      <w:r>
        <w:rPr>
          <w:color w:val="000000"/>
          <w:sz w:val="20"/>
          <w:szCs w:val="20"/>
        </w:rPr>
        <w:t>Fomentar la habilidad de comunicar de forma clara y precisa los</w:t>
      </w:r>
      <w:r>
        <w:rPr>
          <w:rFonts w:ascii="Times New Roman" w:eastAsia="Times New Roman" w:hAnsi="Times New Roman" w:cs="Times New Roman"/>
          <w:color w:val="000000"/>
          <w:sz w:val="24"/>
          <w:szCs w:val="24"/>
        </w:rPr>
        <w:t xml:space="preserve"> </w:t>
      </w:r>
      <w:r>
        <w:rPr>
          <w:color w:val="000000"/>
          <w:sz w:val="20"/>
          <w:szCs w:val="20"/>
        </w:rPr>
        <w:t>resultados de un análisis estadístico, aplicándolos en su futura práctica profesional.</w:t>
      </w:r>
    </w:p>
    <w:p w:rsidR="004707BF" w:rsidRDefault="007D45CC">
      <w:pPr>
        <w:pBdr>
          <w:top w:val="nil"/>
          <w:left w:val="nil"/>
          <w:bottom w:val="nil"/>
          <w:right w:val="nil"/>
          <w:between w:val="nil"/>
        </w:pBdr>
        <w:spacing w:before="120"/>
        <w:ind w:right="322"/>
        <w:rPr>
          <w:color w:val="000000"/>
          <w:sz w:val="20"/>
          <w:szCs w:val="20"/>
        </w:rPr>
      </w:pPr>
      <w:r>
        <w:rPr>
          <w:color w:val="000000"/>
          <w:sz w:val="20"/>
          <w:szCs w:val="20"/>
        </w:rPr>
        <w:t>Contenidos:</w:t>
      </w:r>
    </w:p>
    <w:p w:rsidR="004707BF" w:rsidRDefault="007D45CC">
      <w:pPr>
        <w:numPr>
          <w:ilvl w:val="0"/>
          <w:numId w:val="12"/>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jc w:val="both"/>
        <w:rPr>
          <w:color w:val="000000"/>
          <w:sz w:val="20"/>
          <w:szCs w:val="20"/>
        </w:rPr>
      </w:pPr>
      <w:r>
        <w:rPr>
          <w:sz w:val="20"/>
          <w:szCs w:val="20"/>
        </w:rPr>
        <w:lastRenderedPageBreak/>
        <w:t>Organización</w:t>
      </w:r>
      <w:r w:rsidR="00A418AF">
        <w:rPr>
          <w:sz w:val="20"/>
          <w:szCs w:val="20"/>
        </w:rPr>
        <w:t xml:space="preserve">, </w:t>
      </w:r>
      <w:r>
        <w:rPr>
          <w:sz w:val="20"/>
          <w:szCs w:val="20"/>
        </w:rPr>
        <w:t xml:space="preserve">presentación </w:t>
      </w:r>
      <w:r w:rsidR="00A418AF">
        <w:rPr>
          <w:sz w:val="20"/>
          <w:szCs w:val="20"/>
        </w:rPr>
        <w:t xml:space="preserve">y resumen </w:t>
      </w:r>
      <w:r>
        <w:rPr>
          <w:sz w:val="20"/>
          <w:szCs w:val="20"/>
        </w:rPr>
        <w:t>de datos en d</w:t>
      </w:r>
      <w:r>
        <w:rPr>
          <w:color w:val="000000"/>
          <w:sz w:val="20"/>
          <w:szCs w:val="20"/>
        </w:rPr>
        <w:t>istribuciones unidimensionales</w:t>
      </w:r>
      <w:r>
        <w:rPr>
          <w:sz w:val="20"/>
          <w:szCs w:val="20"/>
        </w:rPr>
        <w:t>:</w:t>
      </w:r>
    </w:p>
    <w:p w:rsidR="004707BF" w:rsidRDefault="007D45CC">
      <w:pPr>
        <w:numPr>
          <w:ilvl w:val="1"/>
          <w:numId w:val="12"/>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jc w:val="both"/>
        <w:rPr>
          <w:color w:val="000000"/>
          <w:sz w:val="20"/>
          <w:szCs w:val="20"/>
        </w:rPr>
      </w:pPr>
      <w:r>
        <w:rPr>
          <w:color w:val="000000"/>
          <w:sz w:val="20"/>
          <w:szCs w:val="20"/>
        </w:rPr>
        <w:t xml:space="preserve">Variables </w:t>
      </w:r>
      <w:r>
        <w:rPr>
          <w:sz w:val="20"/>
          <w:szCs w:val="20"/>
        </w:rPr>
        <w:t>c</w:t>
      </w:r>
      <w:r>
        <w:rPr>
          <w:color w:val="000000"/>
          <w:sz w:val="20"/>
          <w:szCs w:val="20"/>
        </w:rPr>
        <w:t>ualitativas: organización y presentación de datos estadísticos: tablas de distribución de frecuencias y gráficos. Medidas resumen.</w:t>
      </w:r>
    </w:p>
    <w:p w:rsidR="004707BF" w:rsidRDefault="007D45CC">
      <w:pPr>
        <w:numPr>
          <w:ilvl w:val="1"/>
          <w:numId w:val="12"/>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jc w:val="both"/>
      </w:pPr>
      <w:r>
        <w:rPr>
          <w:color w:val="000000"/>
          <w:sz w:val="20"/>
          <w:szCs w:val="20"/>
        </w:rPr>
        <w:t xml:space="preserve">Variables cuantitativas o numéricas (discretas </w:t>
      </w:r>
      <w:r>
        <w:rPr>
          <w:sz w:val="20"/>
          <w:szCs w:val="20"/>
        </w:rPr>
        <w:t>y</w:t>
      </w:r>
      <w:r>
        <w:rPr>
          <w:color w:val="000000"/>
          <w:sz w:val="20"/>
          <w:szCs w:val="20"/>
        </w:rPr>
        <w:t xml:space="preserve"> continuas): Organización y presentación de datos estadísticos: tablas de distribución de frecuencias y gráficos. Medidas resumen: medidas de posición central y no central, medidas de dispersión y medidas de forma. Relación entre las medidas. </w:t>
      </w:r>
      <w:r>
        <w:rPr>
          <w:sz w:val="20"/>
          <w:szCs w:val="20"/>
        </w:rPr>
        <w:t xml:space="preserve">Diagrama de Caja. Relación entre medidas de posición, dispersión y forma. </w:t>
      </w:r>
      <w:r>
        <w:rPr>
          <w:color w:val="000000"/>
          <w:sz w:val="20"/>
          <w:szCs w:val="20"/>
        </w:rPr>
        <w:t xml:space="preserve">Media geométrica. </w:t>
      </w:r>
      <w:r>
        <w:rPr>
          <w:sz w:val="20"/>
          <w:szCs w:val="20"/>
        </w:rPr>
        <w:t>Otro tipo de gráficos: gráfico logarítmico</w:t>
      </w:r>
      <w:r>
        <w:rPr>
          <w:color w:val="000000"/>
          <w:sz w:val="20"/>
          <w:szCs w:val="20"/>
        </w:rPr>
        <w:t xml:space="preserve">. </w:t>
      </w:r>
    </w:p>
    <w:p w:rsidR="004707BF" w:rsidRDefault="007D45CC">
      <w:pPr>
        <w:numPr>
          <w:ilvl w:val="0"/>
          <w:numId w:val="12"/>
        </w:num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120"/>
        <w:ind w:right="322"/>
        <w:jc w:val="both"/>
        <w:rPr>
          <w:color w:val="000000"/>
          <w:sz w:val="20"/>
          <w:szCs w:val="20"/>
        </w:rPr>
      </w:pPr>
      <w:r>
        <w:rPr>
          <w:color w:val="000000"/>
          <w:sz w:val="20"/>
          <w:szCs w:val="20"/>
        </w:rPr>
        <w:t>Organización</w:t>
      </w:r>
      <w:r w:rsidR="00A418AF">
        <w:rPr>
          <w:color w:val="000000"/>
          <w:sz w:val="20"/>
          <w:szCs w:val="20"/>
        </w:rPr>
        <w:t xml:space="preserve">, </w:t>
      </w:r>
      <w:r>
        <w:rPr>
          <w:sz w:val="20"/>
          <w:szCs w:val="20"/>
        </w:rPr>
        <w:t>p</w:t>
      </w:r>
      <w:r>
        <w:rPr>
          <w:color w:val="000000"/>
          <w:sz w:val="20"/>
          <w:szCs w:val="20"/>
        </w:rPr>
        <w:t xml:space="preserve">resentación </w:t>
      </w:r>
      <w:r w:rsidR="00A418AF">
        <w:rPr>
          <w:color w:val="000000"/>
          <w:sz w:val="20"/>
          <w:szCs w:val="20"/>
        </w:rPr>
        <w:t xml:space="preserve">y resumen </w:t>
      </w:r>
      <w:r>
        <w:rPr>
          <w:color w:val="000000"/>
          <w:sz w:val="20"/>
          <w:szCs w:val="20"/>
        </w:rPr>
        <w:t xml:space="preserve">de </w:t>
      </w:r>
      <w:r>
        <w:rPr>
          <w:sz w:val="20"/>
          <w:szCs w:val="20"/>
        </w:rPr>
        <w:t>d</w:t>
      </w:r>
      <w:r>
        <w:rPr>
          <w:color w:val="000000"/>
          <w:sz w:val="20"/>
          <w:szCs w:val="20"/>
        </w:rPr>
        <w:t xml:space="preserve">atos en </w:t>
      </w:r>
      <w:r>
        <w:rPr>
          <w:sz w:val="20"/>
          <w:szCs w:val="20"/>
        </w:rPr>
        <w:t>d</w:t>
      </w:r>
      <w:r>
        <w:rPr>
          <w:color w:val="000000"/>
          <w:sz w:val="20"/>
          <w:szCs w:val="20"/>
        </w:rPr>
        <w:t xml:space="preserve">istribuciones </w:t>
      </w:r>
      <w:r>
        <w:rPr>
          <w:sz w:val="20"/>
          <w:szCs w:val="20"/>
        </w:rPr>
        <w:t>b</w:t>
      </w:r>
      <w:r>
        <w:rPr>
          <w:color w:val="000000"/>
          <w:sz w:val="20"/>
          <w:szCs w:val="20"/>
        </w:rPr>
        <w:t xml:space="preserve">idimensionales: </w:t>
      </w:r>
      <w:r>
        <w:rPr>
          <w:sz w:val="20"/>
          <w:szCs w:val="20"/>
        </w:rPr>
        <w:t>t</w:t>
      </w:r>
      <w:r>
        <w:rPr>
          <w:color w:val="000000"/>
          <w:sz w:val="20"/>
          <w:szCs w:val="20"/>
        </w:rPr>
        <w:t>ablas y gr</w:t>
      </w:r>
      <w:r>
        <w:rPr>
          <w:sz w:val="20"/>
          <w:szCs w:val="20"/>
        </w:rPr>
        <w:t>á</w:t>
      </w:r>
      <w:r>
        <w:rPr>
          <w:color w:val="000000"/>
          <w:sz w:val="20"/>
          <w:szCs w:val="20"/>
        </w:rPr>
        <w:t>ficos.</w:t>
      </w:r>
      <w:r>
        <w:rPr>
          <w:sz w:val="20"/>
          <w:szCs w:val="20"/>
        </w:rPr>
        <w:t xml:space="preserve"> </w:t>
      </w:r>
      <w:r>
        <w:rPr>
          <w:color w:val="000000"/>
          <w:sz w:val="20"/>
          <w:szCs w:val="20"/>
        </w:rPr>
        <w:t xml:space="preserve">Medidas de posición en distribuciones bidimensionales: distribuciones marginales y condicionales. Medidas de dispersión en distribuciones bidimensionales: covarianza y coeficiente de correlación lineal. </w:t>
      </w:r>
    </w:p>
    <w:p w:rsidR="004707BF" w:rsidRDefault="004707BF">
      <w:pPr>
        <w:pBdr>
          <w:top w:val="nil"/>
          <w:left w:val="nil"/>
          <w:bottom w:val="nil"/>
          <w:right w:val="nil"/>
          <w:between w:val="nil"/>
        </w:pBdr>
        <w:spacing w:before="6" w:line="223" w:lineRule="auto"/>
        <w:ind w:left="170" w:right="322"/>
        <w:jc w:val="both"/>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right="322"/>
        <w:jc w:val="both"/>
        <w:rPr>
          <w:color w:val="000000"/>
          <w:sz w:val="20"/>
          <w:szCs w:val="20"/>
        </w:rPr>
      </w:pPr>
      <w:r>
        <w:rPr>
          <w:sz w:val="20"/>
          <w:szCs w:val="20"/>
        </w:rPr>
        <w:t xml:space="preserve">Caro, N, Casini, R, García, F., González, M., Saino, M. y Stimolo, M. (2025) </w:t>
      </w:r>
      <w:r w:rsidRPr="00707BAB">
        <w:rPr>
          <w:sz w:val="20"/>
          <w:szCs w:val="20"/>
        </w:rPr>
        <w:t>Estadística Descriptiva y Probabilidad</w:t>
      </w:r>
      <w:r>
        <w:rPr>
          <w:sz w:val="20"/>
          <w:szCs w:val="20"/>
        </w:rPr>
        <w:t xml:space="preserve">. </w:t>
      </w:r>
      <w:sdt>
        <w:sdtPr>
          <w:tag w:val="goog_rdk_3"/>
          <w:id w:val="1080944550"/>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sidR="00707BAB">
        <w:rPr>
          <w:color w:val="000000"/>
          <w:sz w:val="20"/>
          <w:szCs w:val="20"/>
        </w:rPr>
        <w:t>.</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Pr="00AC2F9E" w:rsidRDefault="007D45CC">
      <w:pPr>
        <w:pBdr>
          <w:top w:val="nil"/>
          <w:left w:val="nil"/>
          <w:bottom w:val="nil"/>
          <w:right w:val="nil"/>
          <w:between w:val="nil"/>
        </w:pBdr>
        <w:spacing w:line="223" w:lineRule="auto"/>
        <w:ind w:right="322"/>
        <w:rPr>
          <w:color w:val="000000"/>
          <w:sz w:val="20"/>
          <w:szCs w:val="20"/>
          <w:lang w:val="en-US"/>
        </w:rPr>
      </w:pPr>
      <w:r>
        <w:rPr>
          <w:color w:val="000000"/>
          <w:sz w:val="20"/>
          <w:szCs w:val="20"/>
        </w:rPr>
        <w:t xml:space="preserve">Anderson, D., Sweeney, D., Williams, T., Cammm, J. y Cochran, J.  (2018) Estadística descriptiva aplicada. </w:t>
      </w:r>
      <w:r w:rsidRPr="00AC2F9E">
        <w:rPr>
          <w:color w:val="000000"/>
          <w:sz w:val="20"/>
          <w:szCs w:val="20"/>
          <w:lang w:val="en-US"/>
        </w:rPr>
        <w:t>1º Edición. Cengage learning.</w:t>
      </w:r>
    </w:p>
    <w:p w:rsidR="004707BF" w:rsidRPr="00AC2F9E" w:rsidRDefault="004707BF">
      <w:pPr>
        <w:pBdr>
          <w:top w:val="nil"/>
          <w:left w:val="nil"/>
          <w:bottom w:val="nil"/>
          <w:right w:val="nil"/>
          <w:between w:val="nil"/>
        </w:pBdr>
        <w:spacing w:line="223" w:lineRule="auto"/>
        <w:ind w:left="170" w:right="322"/>
        <w:rPr>
          <w:color w:val="000000"/>
          <w:sz w:val="20"/>
          <w:szCs w:val="20"/>
          <w:lang w:val="en-US"/>
        </w:rPr>
      </w:pPr>
    </w:p>
    <w:p w:rsidR="004707BF" w:rsidRDefault="007D45CC">
      <w:pPr>
        <w:pBdr>
          <w:top w:val="nil"/>
          <w:left w:val="nil"/>
          <w:bottom w:val="nil"/>
          <w:right w:val="nil"/>
          <w:between w:val="nil"/>
        </w:pBdr>
        <w:spacing w:line="223" w:lineRule="auto"/>
        <w:ind w:right="322"/>
        <w:rPr>
          <w:color w:val="000000"/>
          <w:sz w:val="20"/>
          <w:szCs w:val="20"/>
        </w:rPr>
      </w:pPr>
      <w:r w:rsidRPr="00AC2F9E">
        <w:rPr>
          <w:color w:val="000000"/>
          <w:sz w:val="20"/>
          <w:szCs w:val="20"/>
          <w:lang w:val="en-US"/>
        </w:rPr>
        <w:t xml:space="preserve">Anderson, D. R., Sweeney, D. J. y Williams, T. A. (2019). </w:t>
      </w:r>
      <w:r>
        <w:rPr>
          <w:color w:val="000000"/>
          <w:sz w:val="20"/>
          <w:szCs w:val="20"/>
        </w:rPr>
        <w:t xml:space="preserve">Estadística para negocios y economía. 13º edición. Cengage Learning. </w:t>
      </w:r>
    </w:p>
    <w:p w:rsidR="004707BF" w:rsidRDefault="004707BF">
      <w:pPr>
        <w:pBdr>
          <w:top w:val="nil"/>
          <w:left w:val="nil"/>
          <w:bottom w:val="nil"/>
          <w:right w:val="nil"/>
          <w:between w:val="nil"/>
        </w:pBdr>
        <w:spacing w:before="11"/>
        <w:ind w:right="322"/>
        <w:rPr>
          <w:color w:val="000000"/>
          <w:sz w:val="33"/>
          <w:szCs w:val="33"/>
        </w:rPr>
      </w:pPr>
    </w:p>
    <w:p w:rsidR="004707BF" w:rsidRDefault="007D45CC">
      <w:pPr>
        <w:pStyle w:val="Ttulo1"/>
        <w:spacing w:before="1"/>
        <w:ind w:left="0" w:right="322"/>
        <w:jc w:val="left"/>
      </w:pPr>
      <w:r>
        <w:rPr>
          <w:u w:val="single"/>
        </w:rPr>
        <w:t>UNIDAD 3: INTRODUCCIÓN A LAS PROBABILIDADES</w:t>
      </w:r>
    </w:p>
    <w:p w:rsidR="004707BF" w:rsidRDefault="007D45CC">
      <w:pPr>
        <w:pBdr>
          <w:top w:val="nil"/>
          <w:left w:val="nil"/>
          <w:bottom w:val="nil"/>
          <w:right w:val="nil"/>
          <w:between w:val="nil"/>
        </w:pBdr>
        <w:spacing w:before="190" w:line="235" w:lineRule="auto"/>
        <w:ind w:right="322"/>
        <w:rPr>
          <w:color w:val="000000"/>
          <w:sz w:val="20"/>
          <w:szCs w:val="20"/>
        </w:rPr>
      </w:pPr>
      <w:r>
        <w:rPr>
          <w:color w:val="000000"/>
          <w:sz w:val="20"/>
          <w:szCs w:val="20"/>
        </w:rPr>
        <w:t xml:space="preserve">Objetivos </w:t>
      </w:r>
      <w:r>
        <w:rPr>
          <w:sz w:val="20"/>
          <w:szCs w:val="20"/>
        </w:rPr>
        <w:t>e</w:t>
      </w:r>
      <w:r>
        <w:rPr>
          <w:color w:val="000000"/>
          <w:sz w:val="20"/>
          <w:szCs w:val="20"/>
        </w:rPr>
        <w:t>specíficos:</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Diferenciar entre fenómenos determinísticos y aleatorios, comprendiendo sus implicaciones en el análisis estadístico.</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Comprender los conceptos fundamentales de probabilidad, como el espacio muestral, eventos, familia de eventos y espacio de probabilidad.</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Analizar los distintos enfoques para asignar probabilidades, aplicándolos correctamente a situaciones concretas.</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Aplicar los axiomas y teoremas de la probabilidad, incluyendo las reglas de la adición, para resolver problemas probabilísticos.</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Determinar la independencia de eventos y aplicar las reglas de la multiplicación para eventos dependientes e independientes.</w:t>
      </w:r>
    </w:p>
    <w:p w:rsidR="004707BF" w:rsidRDefault="007D45CC">
      <w:pPr>
        <w:numPr>
          <w:ilvl w:val="0"/>
          <w:numId w:val="12"/>
        </w:numPr>
        <w:pBdr>
          <w:top w:val="nil"/>
          <w:left w:val="nil"/>
          <w:bottom w:val="nil"/>
          <w:right w:val="nil"/>
          <w:between w:val="nil"/>
        </w:pBdr>
        <w:spacing w:before="190" w:line="235" w:lineRule="auto"/>
        <w:ind w:right="322"/>
        <w:jc w:val="both"/>
        <w:rPr>
          <w:color w:val="000000"/>
          <w:sz w:val="20"/>
          <w:szCs w:val="20"/>
        </w:rPr>
      </w:pPr>
      <w:r>
        <w:rPr>
          <w:color w:val="000000"/>
          <w:sz w:val="20"/>
          <w:szCs w:val="20"/>
        </w:rPr>
        <w:t xml:space="preserve">Comprender el teorema de Bayes para resolver problemas complejos de inferencia probabilística. </w:t>
      </w:r>
    </w:p>
    <w:p w:rsidR="004707BF" w:rsidRDefault="007D45CC">
      <w:pPr>
        <w:pBdr>
          <w:top w:val="nil"/>
          <w:left w:val="nil"/>
          <w:bottom w:val="nil"/>
          <w:right w:val="nil"/>
          <w:between w:val="nil"/>
        </w:pBdr>
        <w:spacing w:before="120"/>
        <w:ind w:left="170" w:right="322"/>
        <w:rPr>
          <w:color w:val="000000"/>
          <w:sz w:val="20"/>
          <w:szCs w:val="20"/>
        </w:rPr>
      </w:pPr>
      <w:r>
        <w:rPr>
          <w:color w:val="000000"/>
          <w:sz w:val="20"/>
          <w:szCs w:val="20"/>
        </w:rPr>
        <w:t>Contenidos:</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lastRenderedPageBreak/>
        <w:t xml:space="preserve">Fenómenos determinísticos y aleatorios. </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t xml:space="preserve">Conceptos básicos de probabilidad: </w:t>
      </w:r>
      <w:r>
        <w:rPr>
          <w:sz w:val="20"/>
          <w:szCs w:val="20"/>
        </w:rPr>
        <w:t>e</w:t>
      </w:r>
      <w:r>
        <w:rPr>
          <w:color w:val="000000"/>
          <w:sz w:val="20"/>
          <w:szCs w:val="20"/>
        </w:rPr>
        <w:t xml:space="preserve">spacio </w:t>
      </w:r>
      <w:r>
        <w:rPr>
          <w:sz w:val="20"/>
          <w:szCs w:val="20"/>
        </w:rPr>
        <w:t>m</w:t>
      </w:r>
      <w:r>
        <w:rPr>
          <w:color w:val="000000"/>
          <w:sz w:val="20"/>
          <w:szCs w:val="20"/>
        </w:rPr>
        <w:t>uestral</w:t>
      </w:r>
      <w:r>
        <w:rPr>
          <w:sz w:val="20"/>
          <w:szCs w:val="20"/>
        </w:rPr>
        <w:t>,</w:t>
      </w:r>
      <w:r>
        <w:rPr>
          <w:color w:val="000000"/>
          <w:sz w:val="20"/>
          <w:szCs w:val="20"/>
        </w:rPr>
        <w:t xml:space="preserve"> </w:t>
      </w:r>
      <w:r>
        <w:rPr>
          <w:sz w:val="20"/>
          <w:szCs w:val="20"/>
        </w:rPr>
        <w:t>e</w:t>
      </w:r>
      <w:r>
        <w:rPr>
          <w:color w:val="000000"/>
          <w:sz w:val="20"/>
          <w:szCs w:val="20"/>
        </w:rPr>
        <w:t>ventos</w:t>
      </w:r>
      <w:r>
        <w:rPr>
          <w:sz w:val="20"/>
          <w:szCs w:val="20"/>
        </w:rPr>
        <w:t>,</w:t>
      </w:r>
      <w:r>
        <w:rPr>
          <w:color w:val="000000"/>
          <w:sz w:val="20"/>
          <w:szCs w:val="20"/>
        </w:rPr>
        <w:t xml:space="preserve"> </w:t>
      </w:r>
      <w:r>
        <w:rPr>
          <w:sz w:val="20"/>
          <w:szCs w:val="20"/>
        </w:rPr>
        <w:t>f</w:t>
      </w:r>
      <w:r>
        <w:rPr>
          <w:color w:val="000000"/>
          <w:sz w:val="20"/>
          <w:szCs w:val="20"/>
        </w:rPr>
        <w:t>amilia de eventos</w:t>
      </w:r>
      <w:r>
        <w:rPr>
          <w:sz w:val="20"/>
          <w:szCs w:val="20"/>
        </w:rPr>
        <w:t xml:space="preserve"> y e</w:t>
      </w:r>
      <w:r>
        <w:rPr>
          <w:color w:val="000000"/>
          <w:sz w:val="20"/>
          <w:szCs w:val="20"/>
        </w:rPr>
        <w:t>spacio de probabilidad.</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t>Enfoques para asignar probabilidades.</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t>Axiomas y teoremas de probabilidad. Reglas de la adición.</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t xml:space="preserve">Probabilidad conjunta y condicional. </w:t>
      </w:r>
    </w:p>
    <w:p w:rsidR="004707BF" w:rsidRDefault="007D45CC">
      <w:pPr>
        <w:numPr>
          <w:ilvl w:val="0"/>
          <w:numId w:val="13"/>
        </w:numPr>
        <w:pBdr>
          <w:top w:val="nil"/>
          <w:left w:val="nil"/>
          <w:bottom w:val="nil"/>
          <w:right w:val="nil"/>
          <w:between w:val="nil"/>
        </w:pBdr>
        <w:spacing w:before="120"/>
        <w:ind w:right="322"/>
        <w:jc w:val="both"/>
      </w:pPr>
      <w:r>
        <w:rPr>
          <w:color w:val="000000"/>
          <w:sz w:val="20"/>
          <w:szCs w:val="20"/>
        </w:rPr>
        <w:t>Independencia de eventos. Reglas de la multiplicación.</w:t>
      </w:r>
    </w:p>
    <w:p w:rsidR="004707BF" w:rsidRDefault="007D45CC" w:rsidP="00A418AF">
      <w:pPr>
        <w:numPr>
          <w:ilvl w:val="0"/>
          <w:numId w:val="13"/>
        </w:numPr>
        <w:pBdr>
          <w:top w:val="nil"/>
          <w:left w:val="nil"/>
          <w:bottom w:val="nil"/>
          <w:right w:val="nil"/>
          <w:between w:val="nil"/>
        </w:pBdr>
        <w:spacing w:before="120"/>
        <w:ind w:right="322"/>
        <w:jc w:val="both"/>
      </w:pPr>
      <w:r>
        <w:rPr>
          <w:color w:val="000000"/>
          <w:sz w:val="20"/>
          <w:szCs w:val="20"/>
        </w:rPr>
        <w:t>Ley de probabilidad total. Teorema de Bayes.</w:t>
      </w:r>
      <w:r w:rsidRPr="00A418AF">
        <w:rPr>
          <w:color w:val="000000"/>
          <w:sz w:val="20"/>
          <w:szCs w:val="20"/>
        </w:rPr>
        <w:t xml:space="preserve"> </w:t>
      </w:r>
    </w:p>
    <w:p w:rsidR="004707BF" w:rsidRDefault="004707BF">
      <w:pPr>
        <w:pBdr>
          <w:top w:val="nil"/>
          <w:left w:val="nil"/>
          <w:bottom w:val="nil"/>
          <w:right w:val="nil"/>
          <w:between w:val="nil"/>
        </w:pBdr>
        <w:spacing w:before="6" w:line="223" w:lineRule="auto"/>
        <w:ind w:left="890" w:right="322"/>
        <w:jc w:val="both"/>
        <w:rPr>
          <w:color w:val="000000"/>
          <w:sz w:val="20"/>
          <w:szCs w:val="20"/>
        </w:rPr>
      </w:pPr>
    </w:p>
    <w:p w:rsidR="004707BF" w:rsidRDefault="004707BF">
      <w:pPr>
        <w:pBdr>
          <w:top w:val="nil"/>
          <w:left w:val="nil"/>
          <w:bottom w:val="nil"/>
          <w:right w:val="nil"/>
          <w:between w:val="nil"/>
        </w:pBdr>
        <w:spacing w:before="6" w:line="223" w:lineRule="auto"/>
        <w:ind w:left="890" w:right="322"/>
        <w:jc w:val="both"/>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left="170" w:right="322"/>
        <w:jc w:val="both"/>
        <w:rPr>
          <w:color w:val="000000"/>
          <w:sz w:val="20"/>
          <w:szCs w:val="20"/>
        </w:rPr>
      </w:pPr>
      <w:r>
        <w:rPr>
          <w:sz w:val="20"/>
          <w:szCs w:val="20"/>
        </w:rPr>
        <w:t xml:space="preserve">Caro, N, Casini, R, García, F., González, M., Saino, M. y Stimolo, M. (2025) </w:t>
      </w:r>
      <w:r w:rsidRPr="00EE5CC8">
        <w:rPr>
          <w:sz w:val="20"/>
          <w:szCs w:val="20"/>
        </w:rPr>
        <w:t>Estadística Descriptiva y Probabilidad.</w:t>
      </w:r>
      <w:r>
        <w:rPr>
          <w:sz w:val="20"/>
          <w:szCs w:val="20"/>
        </w:rPr>
        <w:t xml:space="preserve"> </w:t>
      </w:r>
      <w:sdt>
        <w:sdtPr>
          <w:tag w:val="goog_rdk_4"/>
          <w:id w:val="866643648"/>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Pr>
          <w:color w:val="000000"/>
          <w:sz w:val="20"/>
          <w:szCs w:val="20"/>
        </w:rPr>
        <w:t>.</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Anderson, D. R., Sweeney, D. J. y Williams, T. A. (2019). Estadística para negocios y economía. 13º edición. Cengage Learning. </w:t>
      </w:r>
    </w:p>
    <w:p w:rsidR="004707BF" w:rsidRDefault="004707BF">
      <w:pPr>
        <w:pBdr>
          <w:top w:val="nil"/>
          <w:left w:val="nil"/>
          <w:bottom w:val="nil"/>
          <w:right w:val="nil"/>
          <w:between w:val="nil"/>
        </w:pBdr>
        <w:spacing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Mendenhall, W. Beaver, R. y Beaver, B. (2018) Probabilidad y </w:t>
      </w:r>
      <w:r>
        <w:rPr>
          <w:sz w:val="20"/>
          <w:szCs w:val="20"/>
        </w:rPr>
        <w:t>estadística</w:t>
      </w:r>
      <w:r>
        <w:rPr>
          <w:color w:val="000000"/>
          <w:sz w:val="20"/>
          <w:szCs w:val="20"/>
        </w:rPr>
        <w:t>. 1º Edición. Cengage learning.</w:t>
      </w:r>
    </w:p>
    <w:p w:rsidR="004707BF" w:rsidRDefault="004707BF">
      <w:pPr>
        <w:pBdr>
          <w:top w:val="nil"/>
          <w:left w:val="nil"/>
          <w:bottom w:val="nil"/>
          <w:right w:val="nil"/>
          <w:between w:val="nil"/>
        </w:pBdr>
        <w:spacing w:line="223" w:lineRule="auto"/>
        <w:ind w:left="170" w:right="322"/>
        <w:rPr>
          <w:color w:val="FF0000"/>
          <w:sz w:val="20"/>
          <w:szCs w:val="20"/>
        </w:rPr>
      </w:pPr>
    </w:p>
    <w:p w:rsidR="004707BF" w:rsidRDefault="004707BF">
      <w:pPr>
        <w:pBdr>
          <w:top w:val="nil"/>
          <w:left w:val="nil"/>
          <w:bottom w:val="nil"/>
          <w:right w:val="nil"/>
          <w:between w:val="nil"/>
        </w:pBdr>
        <w:spacing w:line="223" w:lineRule="auto"/>
        <w:ind w:left="170" w:right="322"/>
        <w:rPr>
          <w:color w:val="FF0000"/>
          <w:sz w:val="20"/>
          <w:szCs w:val="20"/>
        </w:rPr>
      </w:pPr>
    </w:p>
    <w:p w:rsidR="004707BF" w:rsidRDefault="007D45CC">
      <w:pPr>
        <w:pStyle w:val="Ttulo1"/>
        <w:ind w:right="322" w:firstLine="170"/>
        <w:jc w:val="left"/>
      </w:pPr>
      <w:r>
        <w:rPr>
          <w:u w:val="single"/>
        </w:rPr>
        <w:t>UNIDAD 4: VARIABLE ALEATORIA</w:t>
      </w:r>
    </w:p>
    <w:p w:rsidR="004707BF" w:rsidRDefault="007D45CC">
      <w:pPr>
        <w:pBdr>
          <w:top w:val="nil"/>
          <w:left w:val="nil"/>
          <w:bottom w:val="nil"/>
          <w:right w:val="nil"/>
          <w:between w:val="nil"/>
        </w:pBdr>
        <w:spacing w:before="120"/>
        <w:ind w:left="170" w:right="322"/>
        <w:rPr>
          <w:color w:val="000000"/>
          <w:sz w:val="20"/>
          <w:szCs w:val="20"/>
        </w:rPr>
      </w:pPr>
      <w:r>
        <w:rPr>
          <w:sz w:val="20"/>
          <w:szCs w:val="20"/>
        </w:rPr>
        <w:br/>
      </w:r>
      <w:r>
        <w:rPr>
          <w:color w:val="000000"/>
          <w:sz w:val="20"/>
          <w:szCs w:val="20"/>
        </w:rPr>
        <w:t xml:space="preserve">Objetivos </w:t>
      </w:r>
      <w:r>
        <w:rPr>
          <w:sz w:val="20"/>
          <w:szCs w:val="20"/>
        </w:rPr>
        <w:t>e</w:t>
      </w:r>
      <w:r>
        <w:rPr>
          <w:color w:val="000000"/>
          <w:sz w:val="20"/>
          <w:szCs w:val="20"/>
        </w:rPr>
        <w:t>specíficos:</w:t>
      </w:r>
    </w:p>
    <w:p w:rsidR="004707BF" w:rsidRDefault="007D45CC">
      <w:pPr>
        <w:numPr>
          <w:ilvl w:val="0"/>
          <w:numId w:val="13"/>
        </w:numPr>
        <w:pBdr>
          <w:top w:val="nil"/>
          <w:left w:val="nil"/>
          <w:bottom w:val="nil"/>
          <w:right w:val="nil"/>
          <w:between w:val="nil"/>
        </w:pBdr>
        <w:spacing w:before="120"/>
        <w:ind w:right="322"/>
        <w:jc w:val="both"/>
        <w:rPr>
          <w:color w:val="000000"/>
          <w:sz w:val="20"/>
          <w:szCs w:val="20"/>
        </w:rPr>
      </w:pPr>
      <w:r>
        <w:rPr>
          <w:color w:val="000000"/>
          <w:sz w:val="20"/>
          <w:szCs w:val="20"/>
        </w:rPr>
        <w:t>Interpretar el concepto de variable aleatoria, comprendiendo su papel en el análisis probabilístico.</w:t>
      </w:r>
    </w:p>
    <w:p w:rsidR="004707BF" w:rsidRDefault="007D45CC">
      <w:pPr>
        <w:numPr>
          <w:ilvl w:val="0"/>
          <w:numId w:val="13"/>
        </w:numPr>
        <w:pBdr>
          <w:top w:val="nil"/>
          <w:left w:val="nil"/>
          <w:bottom w:val="nil"/>
          <w:right w:val="nil"/>
          <w:between w:val="nil"/>
        </w:pBdr>
        <w:spacing w:before="120"/>
        <w:ind w:right="322"/>
        <w:jc w:val="both"/>
        <w:rPr>
          <w:color w:val="000000"/>
          <w:sz w:val="20"/>
          <w:szCs w:val="20"/>
        </w:rPr>
      </w:pPr>
      <w:r>
        <w:rPr>
          <w:color w:val="000000"/>
          <w:sz w:val="20"/>
          <w:szCs w:val="20"/>
        </w:rPr>
        <w:t>Distinguir claramente entre variables aleatorias discretas y continuas, identificando sus características y diferencias clave.</w:t>
      </w:r>
    </w:p>
    <w:p w:rsidR="004707BF" w:rsidRDefault="007D45CC">
      <w:pPr>
        <w:numPr>
          <w:ilvl w:val="0"/>
          <w:numId w:val="13"/>
        </w:numPr>
        <w:pBdr>
          <w:top w:val="nil"/>
          <w:left w:val="nil"/>
          <w:bottom w:val="nil"/>
          <w:right w:val="nil"/>
          <w:between w:val="nil"/>
        </w:pBdr>
        <w:spacing w:before="120"/>
        <w:ind w:right="322"/>
        <w:jc w:val="both"/>
        <w:rPr>
          <w:color w:val="000000"/>
          <w:sz w:val="20"/>
          <w:szCs w:val="20"/>
        </w:rPr>
      </w:pPr>
      <w:r>
        <w:rPr>
          <w:color w:val="000000"/>
          <w:sz w:val="20"/>
          <w:szCs w:val="20"/>
        </w:rPr>
        <w:t>Conocer y analizar las principales distribuciones asociadas a variables aleatorias discretas y continuas, reconociendo sus aplicaciones prácticas.</w:t>
      </w:r>
    </w:p>
    <w:p w:rsidR="004707BF" w:rsidRDefault="007D45CC">
      <w:pPr>
        <w:numPr>
          <w:ilvl w:val="0"/>
          <w:numId w:val="13"/>
        </w:numPr>
        <w:pBdr>
          <w:top w:val="nil"/>
          <w:left w:val="nil"/>
          <w:bottom w:val="nil"/>
          <w:right w:val="nil"/>
          <w:between w:val="nil"/>
        </w:pBdr>
        <w:spacing w:before="120"/>
        <w:ind w:right="322"/>
        <w:jc w:val="both"/>
        <w:rPr>
          <w:color w:val="000000"/>
          <w:sz w:val="20"/>
          <w:szCs w:val="20"/>
        </w:rPr>
      </w:pPr>
      <w:r>
        <w:rPr>
          <w:color w:val="000000"/>
          <w:sz w:val="20"/>
          <w:szCs w:val="20"/>
        </w:rPr>
        <w:t>Comprender y calcular la esperanza y varianza de una variable aleatoria, evaluando su importancia en la descripción de distribuciones.</w:t>
      </w:r>
    </w:p>
    <w:p w:rsidR="004707BF" w:rsidRDefault="007D45CC">
      <w:pPr>
        <w:numPr>
          <w:ilvl w:val="0"/>
          <w:numId w:val="13"/>
        </w:numPr>
        <w:pBdr>
          <w:top w:val="nil"/>
          <w:left w:val="nil"/>
          <w:bottom w:val="nil"/>
          <w:right w:val="nil"/>
          <w:between w:val="nil"/>
        </w:pBdr>
        <w:spacing w:before="120"/>
        <w:ind w:right="322"/>
        <w:jc w:val="both"/>
        <w:rPr>
          <w:color w:val="000000"/>
          <w:sz w:val="20"/>
          <w:szCs w:val="20"/>
        </w:rPr>
      </w:pPr>
      <w:r>
        <w:rPr>
          <w:color w:val="000000"/>
          <w:sz w:val="20"/>
          <w:szCs w:val="20"/>
        </w:rPr>
        <w:t>Aplicar la desigualdad de Tchebycheff para obtener cotas de probabilidad, demostrando su utilidad en la estimación de variabilidad.</w:t>
      </w:r>
    </w:p>
    <w:p w:rsidR="004707BF" w:rsidRDefault="004707BF">
      <w:pPr>
        <w:pBdr>
          <w:top w:val="nil"/>
          <w:left w:val="nil"/>
          <w:bottom w:val="nil"/>
          <w:right w:val="nil"/>
          <w:between w:val="nil"/>
        </w:pBdr>
        <w:spacing w:before="120"/>
        <w:ind w:left="890" w:right="322"/>
        <w:jc w:val="both"/>
        <w:rPr>
          <w:color w:val="000000"/>
          <w:sz w:val="20"/>
          <w:szCs w:val="20"/>
        </w:rPr>
      </w:pPr>
    </w:p>
    <w:p w:rsidR="004707BF" w:rsidRDefault="007D45CC">
      <w:pPr>
        <w:pBdr>
          <w:top w:val="nil"/>
          <w:left w:val="nil"/>
          <w:bottom w:val="nil"/>
          <w:right w:val="nil"/>
          <w:between w:val="nil"/>
        </w:pBdr>
        <w:spacing w:before="120"/>
        <w:ind w:left="170" w:right="322"/>
        <w:rPr>
          <w:color w:val="000000"/>
          <w:sz w:val="20"/>
          <w:szCs w:val="20"/>
        </w:rPr>
      </w:pPr>
      <w:r>
        <w:rPr>
          <w:color w:val="000000"/>
          <w:sz w:val="20"/>
          <w:szCs w:val="20"/>
        </w:rPr>
        <w:t>Contenido:</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t>Variable aleatoria: concepto.</w:t>
      </w:r>
      <w:r>
        <w:rPr>
          <w:color w:val="FF0000"/>
          <w:sz w:val="20"/>
          <w:szCs w:val="20"/>
        </w:rPr>
        <w:t xml:space="preserve"> </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t xml:space="preserve">Variable aleatoria discreta. Función de </w:t>
      </w:r>
      <w:r>
        <w:rPr>
          <w:sz w:val="20"/>
          <w:szCs w:val="20"/>
        </w:rPr>
        <w:t>cuantía</w:t>
      </w:r>
      <w:r>
        <w:rPr>
          <w:color w:val="000000"/>
          <w:sz w:val="20"/>
          <w:szCs w:val="20"/>
        </w:rPr>
        <w:t xml:space="preserve">. Función de </w:t>
      </w:r>
      <w:r>
        <w:rPr>
          <w:sz w:val="20"/>
          <w:szCs w:val="20"/>
        </w:rPr>
        <w:t>acumulación</w:t>
      </w:r>
      <w:r>
        <w:rPr>
          <w:color w:val="000000"/>
          <w:sz w:val="20"/>
          <w:szCs w:val="20"/>
        </w:rPr>
        <w:t>.</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t xml:space="preserve">Variable aleatoria continua. Función de </w:t>
      </w:r>
      <w:r>
        <w:rPr>
          <w:sz w:val="20"/>
          <w:szCs w:val="20"/>
        </w:rPr>
        <w:t>densidad</w:t>
      </w:r>
      <w:r>
        <w:rPr>
          <w:color w:val="000000"/>
          <w:sz w:val="20"/>
          <w:szCs w:val="20"/>
        </w:rPr>
        <w:t>. Función de distribución.</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lastRenderedPageBreak/>
        <w:t>Esperanza matemática. Propiedades.</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t xml:space="preserve">Varianza. Propiedades. Desviación Estándar. </w:t>
      </w:r>
    </w:p>
    <w:p w:rsidR="004707BF" w:rsidRDefault="007D45CC">
      <w:pPr>
        <w:numPr>
          <w:ilvl w:val="0"/>
          <w:numId w:val="15"/>
        </w:numPr>
        <w:pBdr>
          <w:top w:val="nil"/>
          <w:left w:val="nil"/>
          <w:bottom w:val="nil"/>
          <w:right w:val="nil"/>
          <w:between w:val="nil"/>
        </w:pBdr>
        <w:spacing w:before="120"/>
        <w:ind w:left="884" w:right="322" w:hanging="357"/>
        <w:jc w:val="both"/>
        <w:rPr>
          <w:color w:val="000000"/>
          <w:sz w:val="20"/>
          <w:szCs w:val="20"/>
        </w:rPr>
      </w:pPr>
      <w:r>
        <w:rPr>
          <w:color w:val="000000"/>
          <w:sz w:val="20"/>
          <w:szCs w:val="20"/>
        </w:rPr>
        <w:t xml:space="preserve">Desigualdad de Tchebycheff. </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left="170" w:right="322"/>
        <w:jc w:val="both"/>
        <w:rPr>
          <w:color w:val="000000"/>
          <w:sz w:val="20"/>
          <w:szCs w:val="20"/>
        </w:rPr>
      </w:pPr>
      <w:r>
        <w:rPr>
          <w:sz w:val="20"/>
          <w:szCs w:val="20"/>
        </w:rPr>
        <w:t xml:space="preserve">Caro, N, Casini, R, García, F., González, M., Saino, M. y Stimolo, M. (2025) </w:t>
      </w:r>
      <w:r w:rsidRPr="00A418AF">
        <w:rPr>
          <w:sz w:val="20"/>
          <w:szCs w:val="20"/>
        </w:rPr>
        <w:t xml:space="preserve">Estadística Descriptiva y probabilidad. </w:t>
      </w:r>
      <w:sdt>
        <w:sdtPr>
          <w:tag w:val="goog_rdk_5"/>
          <w:id w:val="-1426729444"/>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Pr>
          <w:color w:val="000000"/>
          <w:sz w:val="20"/>
          <w:szCs w:val="20"/>
        </w:rPr>
        <w:t>, 447 p.</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Anderson, D. R., Sweeney, D. J. y Williams, T. A. (2019). Estadística para negocios y economía. 13º edición. Cengage Learning. </w:t>
      </w:r>
    </w:p>
    <w:p w:rsidR="004707BF" w:rsidRDefault="004707BF">
      <w:pPr>
        <w:pBdr>
          <w:top w:val="nil"/>
          <w:left w:val="nil"/>
          <w:bottom w:val="nil"/>
          <w:right w:val="nil"/>
          <w:between w:val="nil"/>
        </w:pBdr>
        <w:spacing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Mendenhall, W. Beaver, R. y Beaver, B. (2018) Probabilidad y </w:t>
      </w:r>
      <w:r>
        <w:rPr>
          <w:sz w:val="20"/>
          <w:szCs w:val="20"/>
        </w:rPr>
        <w:t>estadística</w:t>
      </w:r>
      <w:r>
        <w:rPr>
          <w:color w:val="000000"/>
          <w:sz w:val="20"/>
          <w:szCs w:val="20"/>
        </w:rPr>
        <w:t>. 1º Edición. Cengage learning.</w:t>
      </w:r>
    </w:p>
    <w:p w:rsidR="004707BF" w:rsidRDefault="004707BF">
      <w:pPr>
        <w:pBdr>
          <w:top w:val="nil"/>
          <w:left w:val="nil"/>
          <w:bottom w:val="nil"/>
          <w:right w:val="nil"/>
          <w:between w:val="nil"/>
        </w:pBdr>
        <w:ind w:right="322"/>
        <w:rPr>
          <w:color w:val="000000"/>
          <w:sz w:val="20"/>
          <w:szCs w:val="20"/>
        </w:rPr>
      </w:pPr>
    </w:p>
    <w:p w:rsidR="004707BF" w:rsidRDefault="004707BF">
      <w:pPr>
        <w:pBdr>
          <w:top w:val="nil"/>
          <w:left w:val="nil"/>
          <w:bottom w:val="nil"/>
          <w:right w:val="nil"/>
          <w:between w:val="nil"/>
        </w:pBdr>
        <w:spacing w:before="11"/>
        <w:ind w:right="322"/>
        <w:rPr>
          <w:color w:val="000000"/>
          <w:sz w:val="17"/>
          <w:szCs w:val="17"/>
        </w:rPr>
      </w:pPr>
    </w:p>
    <w:p w:rsidR="004707BF" w:rsidRDefault="007D45CC">
      <w:pPr>
        <w:pStyle w:val="Ttulo1"/>
        <w:spacing w:before="1"/>
        <w:ind w:right="322" w:firstLine="170"/>
        <w:jc w:val="left"/>
      </w:pPr>
      <w:r>
        <w:rPr>
          <w:u w:val="single"/>
        </w:rPr>
        <w:t>UNIDAD 5: MODELOS DE PROBABILIDAD</w:t>
      </w:r>
    </w:p>
    <w:p w:rsidR="004707BF" w:rsidRDefault="007D45CC">
      <w:pPr>
        <w:pBdr>
          <w:top w:val="nil"/>
          <w:left w:val="nil"/>
          <w:bottom w:val="nil"/>
          <w:right w:val="nil"/>
          <w:between w:val="nil"/>
        </w:pBdr>
        <w:spacing w:before="120"/>
        <w:ind w:left="170" w:right="322"/>
        <w:rPr>
          <w:color w:val="000000"/>
          <w:sz w:val="20"/>
          <w:szCs w:val="20"/>
        </w:rPr>
      </w:pPr>
      <w:r>
        <w:rPr>
          <w:sz w:val="20"/>
          <w:szCs w:val="20"/>
        </w:rPr>
        <w:br/>
      </w:r>
      <w:r>
        <w:rPr>
          <w:color w:val="000000"/>
          <w:sz w:val="20"/>
          <w:szCs w:val="20"/>
        </w:rPr>
        <w:t xml:space="preserve">Objetivos </w:t>
      </w:r>
      <w:r>
        <w:rPr>
          <w:sz w:val="20"/>
          <w:szCs w:val="20"/>
        </w:rPr>
        <w:t>e</w:t>
      </w:r>
      <w:r>
        <w:rPr>
          <w:color w:val="000000"/>
          <w:sz w:val="20"/>
          <w:szCs w:val="20"/>
        </w:rPr>
        <w:t>specíficos:</w:t>
      </w:r>
    </w:p>
    <w:p w:rsidR="004707BF" w:rsidRDefault="007D45CC">
      <w:pPr>
        <w:numPr>
          <w:ilvl w:val="0"/>
          <w:numId w:val="15"/>
        </w:numPr>
        <w:pBdr>
          <w:top w:val="nil"/>
          <w:left w:val="nil"/>
          <w:bottom w:val="nil"/>
          <w:right w:val="nil"/>
          <w:between w:val="nil"/>
        </w:pBdr>
        <w:spacing w:before="120"/>
        <w:ind w:right="322"/>
        <w:jc w:val="both"/>
        <w:rPr>
          <w:color w:val="000000"/>
          <w:sz w:val="20"/>
          <w:szCs w:val="20"/>
        </w:rPr>
      </w:pPr>
      <w:r>
        <w:rPr>
          <w:color w:val="000000"/>
          <w:sz w:val="20"/>
          <w:szCs w:val="20"/>
        </w:rPr>
        <w:t>Comprender los modelos de probabilidad para variables aleatorias discretas, identificando sus aplicaciones y características clave.</w:t>
      </w:r>
    </w:p>
    <w:p w:rsidR="004707BF" w:rsidRDefault="007D45CC">
      <w:pPr>
        <w:numPr>
          <w:ilvl w:val="0"/>
          <w:numId w:val="15"/>
        </w:numPr>
        <w:pBdr>
          <w:top w:val="nil"/>
          <w:left w:val="nil"/>
          <w:bottom w:val="nil"/>
          <w:right w:val="nil"/>
          <w:between w:val="nil"/>
        </w:pBdr>
        <w:spacing w:before="120"/>
        <w:ind w:right="322"/>
        <w:jc w:val="both"/>
        <w:rPr>
          <w:color w:val="000000"/>
          <w:sz w:val="20"/>
          <w:szCs w:val="20"/>
        </w:rPr>
      </w:pPr>
      <w:r>
        <w:rPr>
          <w:color w:val="000000"/>
          <w:sz w:val="20"/>
          <w:szCs w:val="20"/>
        </w:rPr>
        <w:t>Explorar la relación entre los modelos para variables aleatorias discretas.</w:t>
      </w:r>
    </w:p>
    <w:p w:rsidR="004707BF" w:rsidRDefault="007D45CC">
      <w:pPr>
        <w:numPr>
          <w:ilvl w:val="0"/>
          <w:numId w:val="15"/>
        </w:numPr>
        <w:pBdr>
          <w:top w:val="nil"/>
          <w:left w:val="nil"/>
          <w:bottom w:val="nil"/>
          <w:right w:val="nil"/>
          <w:between w:val="nil"/>
        </w:pBdr>
        <w:spacing w:before="120"/>
        <w:ind w:right="322"/>
        <w:jc w:val="both"/>
        <w:rPr>
          <w:color w:val="000000"/>
          <w:sz w:val="20"/>
          <w:szCs w:val="20"/>
        </w:rPr>
      </w:pPr>
      <w:r>
        <w:rPr>
          <w:color w:val="000000"/>
          <w:sz w:val="20"/>
          <w:szCs w:val="20"/>
        </w:rPr>
        <w:t>Analizar los modelos de probabilidad para variables aleatorias continuas, destacando sus diferencias con los modelos discretos.</w:t>
      </w:r>
    </w:p>
    <w:p w:rsidR="004707BF" w:rsidRDefault="007D45CC">
      <w:pPr>
        <w:numPr>
          <w:ilvl w:val="0"/>
          <w:numId w:val="15"/>
        </w:numPr>
        <w:pBdr>
          <w:top w:val="nil"/>
          <w:left w:val="nil"/>
          <w:bottom w:val="nil"/>
          <w:right w:val="nil"/>
          <w:between w:val="nil"/>
        </w:pBdr>
        <w:spacing w:before="120"/>
        <w:ind w:right="322"/>
        <w:jc w:val="both"/>
        <w:rPr>
          <w:color w:val="000000"/>
          <w:sz w:val="20"/>
          <w:szCs w:val="20"/>
        </w:rPr>
      </w:pPr>
      <w:r>
        <w:rPr>
          <w:color w:val="000000"/>
          <w:sz w:val="20"/>
          <w:szCs w:val="20"/>
        </w:rPr>
        <w:t>Explorar la relación entre los modelos Poisson y exponencial, comprendiendo sus conexiones matemáticas y aplicaciones.</w:t>
      </w:r>
    </w:p>
    <w:p w:rsidR="004707BF" w:rsidRDefault="007D45CC">
      <w:pPr>
        <w:numPr>
          <w:ilvl w:val="0"/>
          <w:numId w:val="15"/>
        </w:numPr>
        <w:pBdr>
          <w:top w:val="nil"/>
          <w:left w:val="nil"/>
          <w:bottom w:val="nil"/>
          <w:right w:val="nil"/>
          <w:between w:val="nil"/>
        </w:pBdr>
        <w:spacing w:before="120"/>
        <w:ind w:right="322"/>
        <w:jc w:val="both"/>
        <w:rPr>
          <w:color w:val="000000"/>
          <w:sz w:val="20"/>
          <w:szCs w:val="20"/>
        </w:rPr>
      </w:pPr>
      <w:r>
        <w:rPr>
          <w:color w:val="000000"/>
          <w:sz w:val="20"/>
          <w:szCs w:val="20"/>
        </w:rPr>
        <w:t>Enunciar el teorema central del límite, comprendiendo cómo las distribuciones binomial y Poisson convergen a la normal.</w:t>
      </w:r>
    </w:p>
    <w:p w:rsidR="004707BF" w:rsidRDefault="007D45CC">
      <w:pPr>
        <w:numPr>
          <w:ilvl w:val="0"/>
          <w:numId w:val="15"/>
        </w:numPr>
        <w:pBdr>
          <w:top w:val="nil"/>
          <w:left w:val="nil"/>
          <w:bottom w:val="nil"/>
          <w:right w:val="nil"/>
          <w:between w:val="nil"/>
        </w:pBdr>
        <w:spacing w:before="120"/>
        <w:ind w:right="322"/>
        <w:jc w:val="both"/>
      </w:pPr>
      <w:r>
        <w:rPr>
          <w:color w:val="000000"/>
          <w:sz w:val="20"/>
          <w:szCs w:val="20"/>
        </w:rPr>
        <w:t>Adquirir habilidades para identificar problemas que se correspondan con los modelos teóricos de variables aleatorias discretas y continuas.</w:t>
      </w:r>
    </w:p>
    <w:p w:rsidR="004707BF" w:rsidRDefault="004707BF">
      <w:pPr>
        <w:pBdr>
          <w:top w:val="nil"/>
          <w:left w:val="nil"/>
          <w:bottom w:val="nil"/>
          <w:right w:val="nil"/>
          <w:between w:val="nil"/>
        </w:pBdr>
        <w:spacing w:before="120"/>
        <w:ind w:left="170" w:right="322"/>
        <w:rPr>
          <w:color w:val="000000"/>
          <w:sz w:val="20"/>
          <w:szCs w:val="20"/>
        </w:rPr>
      </w:pPr>
    </w:p>
    <w:p w:rsidR="004707BF" w:rsidRDefault="007D45CC">
      <w:pPr>
        <w:pBdr>
          <w:top w:val="nil"/>
          <w:left w:val="nil"/>
          <w:bottom w:val="nil"/>
          <w:right w:val="nil"/>
          <w:between w:val="nil"/>
        </w:pBdr>
        <w:spacing w:before="120"/>
        <w:ind w:left="170" w:right="322"/>
        <w:rPr>
          <w:color w:val="000000"/>
          <w:sz w:val="20"/>
          <w:szCs w:val="20"/>
        </w:rPr>
      </w:pPr>
      <w:r>
        <w:rPr>
          <w:color w:val="000000"/>
          <w:sz w:val="20"/>
          <w:szCs w:val="20"/>
        </w:rPr>
        <w:t>Contenidos:</w:t>
      </w:r>
    </w:p>
    <w:p w:rsidR="004707BF" w:rsidRDefault="007D45CC">
      <w:pPr>
        <w:numPr>
          <w:ilvl w:val="0"/>
          <w:numId w:val="16"/>
        </w:numPr>
        <w:pBdr>
          <w:top w:val="nil"/>
          <w:left w:val="nil"/>
          <w:bottom w:val="nil"/>
          <w:right w:val="nil"/>
          <w:between w:val="nil"/>
        </w:pBdr>
        <w:spacing w:before="120"/>
        <w:ind w:left="884" w:right="322" w:hanging="357"/>
        <w:jc w:val="both"/>
      </w:pPr>
      <w:r>
        <w:rPr>
          <w:color w:val="000000"/>
          <w:sz w:val="20"/>
          <w:szCs w:val="20"/>
        </w:rPr>
        <w:t>Modelos de probabilidad para variables aleatorias discretas</w:t>
      </w:r>
      <w:r>
        <w:rPr>
          <w:sz w:val="20"/>
          <w:szCs w:val="20"/>
        </w:rPr>
        <w:t>:</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t xml:space="preserve">Modelo </w:t>
      </w:r>
      <w:r>
        <w:rPr>
          <w:sz w:val="20"/>
          <w:szCs w:val="20"/>
        </w:rPr>
        <w:t>b</w:t>
      </w:r>
      <w:r>
        <w:rPr>
          <w:color w:val="000000"/>
          <w:sz w:val="20"/>
          <w:szCs w:val="20"/>
        </w:rPr>
        <w:t xml:space="preserve">ipuntual: características, función de </w:t>
      </w:r>
      <w:r>
        <w:rPr>
          <w:sz w:val="20"/>
          <w:szCs w:val="20"/>
        </w:rPr>
        <w:t>cuantía</w:t>
      </w:r>
      <w:r>
        <w:rPr>
          <w:color w:val="000000"/>
          <w:sz w:val="20"/>
          <w:szCs w:val="20"/>
        </w:rPr>
        <w:t>, función de</w:t>
      </w:r>
      <w:r>
        <w:rPr>
          <w:sz w:val="20"/>
          <w:szCs w:val="20"/>
        </w:rPr>
        <w:t xml:space="preserve"> acumulación</w:t>
      </w:r>
      <w:r>
        <w:rPr>
          <w:color w:val="000000"/>
          <w:sz w:val="20"/>
          <w:szCs w:val="20"/>
        </w:rPr>
        <w:t xml:space="preserve">, campo de variación de la variable, esperanza y varianza. </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t xml:space="preserve">Modelo </w:t>
      </w:r>
      <w:r>
        <w:rPr>
          <w:sz w:val="20"/>
          <w:szCs w:val="20"/>
        </w:rPr>
        <w:t>b</w:t>
      </w:r>
      <w:r>
        <w:rPr>
          <w:color w:val="000000"/>
          <w:sz w:val="20"/>
          <w:szCs w:val="20"/>
        </w:rPr>
        <w:t xml:space="preserve">inomial: características, función de </w:t>
      </w:r>
      <w:r>
        <w:rPr>
          <w:sz w:val="20"/>
          <w:szCs w:val="20"/>
        </w:rPr>
        <w:t>cuantía</w:t>
      </w:r>
      <w:r>
        <w:rPr>
          <w:color w:val="000000"/>
          <w:sz w:val="20"/>
          <w:szCs w:val="20"/>
        </w:rPr>
        <w:t xml:space="preserve">, función de </w:t>
      </w:r>
      <w:r>
        <w:rPr>
          <w:sz w:val="20"/>
          <w:szCs w:val="20"/>
        </w:rPr>
        <w:t>acumula</w:t>
      </w:r>
      <w:r>
        <w:rPr>
          <w:color w:val="000000"/>
          <w:sz w:val="20"/>
          <w:szCs w:val="20"/>
        </w:rPr>
        <w:t>ción, campo de variación de la variable, esperanza y varianza.</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t xml:space="preserve">Modelo </w:t>
      </w:r>
      <w:r>
        <w:rPr>
          <w:sz w:val="20"/>
          <w:szCs w:val="20"/>
        </w:rPr>
        <w:t>h</w:t>
      </w:r>
      <w:r>
        <w:rPr>
          <w:color w:val="000000"/>
          <w:sz w:val="20"/>
          <w:szCs w:val="20"/>
        </w:rPr>
        <w:t xml:space="preserve">ipergeométrico: características, función de </w:t>
      </w:r>
      <w:r>
        <w:rPr>
          <w:sz w:val="20"/>
          <w:szCs w:val="20"/>
        </w:rPr>
        <w:t>cuantía</w:t>
      </w:r>
      <w:r>
        <w:rPr>
          <w:color w:val="000000"/>
          <w:sz w:val="20"/>
          <w:szCs w:val="20"/>
        </w:rPr>
        <w:t xml:space="preserve">, función de </w:t>
      </w:r>
      <w:r>
        <w:rPr>
          <w:sz w:val="20"/>
          <w:szCs w:val="20"/>
        </w:rPr>
        <w:t>acumula</w:t>
      </w:r>
      <w:r>
        <w:rPr>
          <w:color w:val="000000"/>
          <w:sz w:val="20"/>
          <w:szCs w:val="20"/>
        </w:rPr>
        <w:t>ción, campo de variación de la variable, esperanza y varianza.</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lastRenderedPageBreak/>
        <w:t xml:space="preserve">Modelo Poisson: características, función de </w:t>
      </w:r>
      <w:r>
        <w:rPr>
          <w:sz w:val="20"/>
          <w:szCs w:val="20"/>
        </w:rPr>
        <w:t>cuantía</w:t>
      </w:r>
      <w:r>
        <w:rPr>
          <w:color w:val="000000"/>
          <w:sz w:val="20"/>
          <w:szCs w:val="20"/>
        </w:rPr>
        <w:t xml:space="preserve">, función de </w:t>
      </w:r>
      <w:r>
        <w:rPr>
          <w:sz w:val="20"/>
          <w:szCs w:val="20"/>
        </w:rPr>
        <w:t>acumula</w:t>
      </w:r>
      <w:r>
        <w:rPr>
          <w:color w:val="000000"/>
          <w:sz w:val="20"/>
          <w:szCs w:val="20"/>
        </w:rPr>
        <w:t>ción, campo de variación de la variable, esperanza y varianza.</w:t>
      </w:r>
    </w:p>
    <w:p w:rsidR="004707BF" w:rsidRDefault="007D45CC">
      <w:pPr>
        <w:numPr>
          <w:ilvl w:val="1"/>
          <w:numId w:val="16"/>
        </w:numPr>
        <w:pBdr>
          <w:top w:val="nil"/>
          <w:left w:val="nil"/>
          <w:bottom w:val="nil"/>
          <w:right w:val="nil"/>
          <w:between w:val="nil"/>
        </w:pBdr>
        <w:spacing w:before="120"/>
        <w:ind w:right="322"/>
        <w:jc w:val="both"/>
        <w:rPr>
          <w:color w:val="000000"/>
          <w:sz w:val="20"/>
          <w:szCs w:val="20"/>
        </w:rPr>
      </w:pPr>
      <w:r>
        <w:rPr>
          <w:color w:val="000000"/>
          <w:sz w:val="20"/>
          <w:szCs w:val="20"/>
        </w:rPr>
        <w:t xml:space="preserve">Relación entre modelos para variables aleatorias discretas (binomial- </w:t>
      </w:r>
      <w:r>
        <w:rPr>
          <w:sz w:val="20"/>
          <w:szCs w:val="20"/>
        </w:rPr>
        <w:t>P</w:t>
      </w:r>
      <w:r>
        <w:rPr>
          <w:color w:val="000000"/>
          <w:sz w:val="20"/>
          <w:szCs w:val="20"/>
        </w:rPr>
        <w:t xml:space="preserve">oisson, </w:t>
      </w:r>
      <w:r>
        <w:rPr>
          <w:sz w:val="20"/>
          <w:szCs w:val="20"/>
        </w:rPr>
        <w:t>hipergeométrica-B</w:t>
      </w:r>
      <w:r>
        <w:rPr>
          <w:color w:val="000000"/>
          <w:sz w:val="20"/>
          <w:szCs w:val="20"/>
        </w:rPr>
        <w:t>inomial).</w:t>
      </w:r>
    </w:p>
    <w:p w:rsidR="004707BF" w:rsidRDefault="007D45CC">
      <w:pPr>
        <w:numPr>
          <w:ilvl w:val="0"/>
          <w:numId w:val="16"/>
        </w:numPr>
        <w:pBdr>
          <w:top w:val="nil"/>
          <w:left w:val="nil"/>
          <w:bottom w:val="nil"/>
          <w:right w:val="nil"/>
          <w:between w:val="nil"/>
        </w:pBdr>
        <w:spacing w:before="120"/>
        <w:ind w:left="884" w:right="322" w:hanging="357"/>
        <w:jc w:val="both"/>
      </w:pPr>
      <w:r>
        <w:rPr>
          <w:color w:val="000000"/>
          <w:sz w:val="20"/>
          <w:szCs w:val="20"/>
        </w:rPr>
        <w:t>Modelos de probabilidad para variables aleatorias continuas</w:t>
      </w:r>
      <w:r>
        <w:rPr>
          <w:sz w:val="20"/>
          <w:szCs w:val="20"/>
        </w:rPr>
        <w:t>:</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t xml:space="preserve">Distribución </w:t>
      </w:r>
      <w:r>
        <w:rPr>
          <w:sz w:val="20"/>
          <w:szCs w:val="20"/>
        </w:rPr>
        <w:t>e</w:t>
      </w:r>
      <w:r>
        <w:rPr>
          <w:color w:val="000000"/>
          <w:sz w:val="20"/>
          <w:szCs w:val="20"/>
        </w:rPr>
        <w:t xml:space="preserve">xponencial: función de </w:t>
      </w:r>
      <w:r>
        <w:rPr>
          <w:sz w:val="20"/>
          <w:szCs w:val="20"/>
        </w:rPr>
        <w:t>densidad</w:t>
      </w:r>
      <w:r>
        <w:rPr>
          <w:color w:val="000000"/>
          <w:sz w:val="20"/>
          <w:szCs w:val="20"/>
        </w:rPr>
        <w:t>, función de distribución, campo de variación de la variable, esperanza y varianza.</w:t>
      </w:r>
      <w:r>
        <w:t xml:space="preserve"> </w:t>
      </w:r>
      <w:r>
        <w:rPr>
          <w:sz w:val="20"/>
          <w:szCs w:val="20"/>
        </w:rPr>
        <w:t>Relación entre los modelos Poisson y exponencial.</w:t>
      </w:r>
    </w:p>
    <w:p w:rsidR="004707BF" w:rsidRDefault="007D45CC">
      <w:pPr>
        <w:numPr>
          <w:ilvl w:val="1"/>
          <w:numId w:val="16"/>
        </w:numPr>
        <w:pBdr>
          <w:top w:val="nil"/>
          <w:left w:val="nil"/>
          <w:bottom w:val="nil"/>
          <w:right w:val="nil"/>
          <w:between w:val="nil"/>
        </w:pBdr>
        <w:spacing w:before="120"/>
        <w:ind w:right="322"/>
        <w:jc w:val="both"/>
      </w:pPr>
      <w:r>
        <w:rPr>
          <w:color w:val="000000"/>
          <w:sz w:val="20"/>
          <w:szCs w:val="20"/>
        </w:rPr>
        <w:t xml:space="preserve">Distribución </w:t>
      </w:r>
      <w:r>
        <w:rPr>
          <w:sz w:val="20"/>
          <w:szCs w:val="20"/>
        </w:rPr>
        <w:t>n</w:t>
      </w:r>
      <w:r>
        <w:rPr>
          <w:color w:val="000000"/>
          <w:sz w:val="20"/>
          <w:szCs w:val="20"/>
        </w:rPr>
        <w:t xml:space="preserve">ormal: función de </w:t>
      </w:r>
      <w:r>
        <w:rPr>
          <w:sz w:val="20"/>
          <w:szCs w:val="20"/>
        </w:rPr>
        <w:t>densidad</w:t>
      </w:r>
      <w:r>
        <w:rPr>
          <w:color w:val="000000"/>
          <w:sz w:val="20"/>
          <w:szCs w:val="20"/>
        </w:rPr>
        <w:t xml:space="preserve">, función de distribución, campo de variación de la variable, esperanza y varianza. </w:t>
      </w:r>
    </w:p>
    <w:p w:rsidR="004707BF" w:rsidRDefault="007D45CC">
      <w:pPr>
        <w:numPr>
          <w:ilvl w:val="0"/>
          <w:numId w:val="16"/>
        </w:numPr>
        <w:pBdr>
          <w:top w:val="nil"/>
          <w:left w:val="nil"/>
          <w:bottom w:val="nil"/>
          <w:right w:val="nil"/>
          <w:between w:val="nil"/>
        </w:pBdr>
        <w:spacing w:before="120"/>
        <w:ind w:left="884" w:right="322" w:hanging="357"/>
        <w:jc w:val="both"/>
      </w:pPr>
      <w:r>
        <w:rPr>
          <w:color w:val="000000"/>
          <w:sz w:val="20"/>
          <w:szCs w:val="20"/>
        </w:rPr>
        <w:t>Teorema Central del Límite: Enunciado. Convergencia de las distribuciones binomial y Poisson a la normal</w:t>
      </w:r>
      <w:r>
        <w:t xml:space="preserve">. </w:t>
      </w:r>
    </w:p>
    <w:p w:rsidR="004707BF" w:rsidRDefault="004707BF">
      <w:pPr>
        <w:pStyle w:val="Ttulo1"/>
        <w:spacing w:before="1"/>
        <w:ind w:right="322" w:firstLine="170"/>
        <w:jc w:val="both"/>
        <w:rPr>
          <w:u w:val="single"/>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left="170" w:right="322"/>
        <w:jc w:val="both"/>
        <w:rPr>
          <w:color w:val="000000"/>
          <w:sz w:val="20"/>
          <w:szCs w:val="20"/>
        </w:rPr>
      </w:pPr>
      <w:r>
        <w:rPr>
          <w:sz w:val="20"/>
          <w:szCs w:val="20"/>
        </w:rPr>
        <w:t xml:space="preserve">Caro, N, Casini, R, García, F., González, M., Saino, M. y Stimolo, M. (2025) </w:t>
      </w:r>
      <w:r w:rsidRPr="00A418AF">
        <w:rPr>
          <w:sz w:val="20"/>
          <w:szCs w:val="20"/>
        </w:rPr>
        <w:t>Estadística Descriptiva y probabilidad</w:t>
      </w:r>
      <w:r>
        <w:rPr>
          <w:sz w:val="20"/>
          <w:szCs w:val="20"/>
        </w:rPr>
        <w:t xml:space="preserve">. </w:t>
      </w:r>
      <w:sdt>
        <w:sdtPr>
          <w:tag w:val="goog_rdk_6"/>
          <w:id w:val="1502624176"/>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Pr>
          <w:color w:val="000000"/>
          <w:sz w:val="20"/>
          <w:szCs w:val="20"/>
        </w:rPr>
        <w:t>, 447 p.</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Anderson, D. R., Sweeney, D. J. y Williams, T. A. (2019). Estadística para negocios y economía. 13º edición. Cengage Learning. </w:t>
      </w:r>
    </w:p>
    <w:p w:rsidR="004707BF" w:rsidRDefault="004707BF">
      <w:pPr>
        <w:pBdr>
          <w:top w:val="nil"/>
          <w:left w:val="nil"/>
          <w:bottom w:val="nil"/>
          <w:right w:val="nil"/>
          <w:between w:val="nil"/>
        </w:pBdr>
        <w:spacing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Mendenhall, W. Beaver, R. y Beaver, B. (2018) Probabilidad y </w:t>
      </w:r>
      <w:r>
        <w:rPr>
          <w:sz w:val="20"/>
          <w:szCs w:val="20"/>
        </w:rPr>
        <w:t>estadística</w:t>
      </w:r>
      <w:r>
        <w:rPr>
          <w:color w:val="000000"/>
          <w:sz w:val="20"/>
          <w:szCs w:val="20"/>
        </w:rPr>
        <w:t>. 1º Edición. Cengage learning.</w:t>
      </w:r>
    </w:p>
    <w:p w:rsidR="004707BF" w:rsidRDefault="004707BF">
      <w:pPr>
        <w:pBdr>
          <w:top w:val="nil"/>
          <w:left w:val="nil"/>
          <w:bottom w:val="nil"/>
          <w:right w:val="nil"/>
          <w:between w:val="nil"/>
        </w:pBdr>
        <w:ind w:right="322"/>
        <w:rPr>
          <w:color w:val="000000"/>
          <w:sz w:val="20"/>
          <w:szCs w:val="20"/>
        </w:rPr>
      </w:pPr>
    </w:p>
    <w:p w:rsidR="004707BF" w:rsidRDefault="004707BF">
      <w:pPr>
        <w:pStyle w:val="Ttulo1"/>
        <w:spacing w:before="1"/>
        <w:ind w:right="322" w:firstLine="170"/>
        <w:jc w:val="both"/>
        <w:rPr>
          <w:u w:val="single"/>
        </w:rPr>
      </w:pPr>
    </w:p>
    <w:p w:rsidR="004707BF" w:rsidRDefault="007D45CC">
      <w:pPr>
        <w:pStyle w:val="Ttulo1"/>
        <w:spacing w:before="1"/>
        <w:ind w:right="322" w:firstLine="170"/>
        <w:jc w:val="both"/>
      </w:pPr>
      <w:r>
        <w:rPr>
          <w:u w:val="single"/>
        </w:rPr>
        <w:t>UNIDAD 6: DISTRIBUCIONES EN EL MUESTREO</w:t>
      </w:r>
    </w:p>
    <w:p w:rsidR="004707BF" w:rsidRDefault="007D45CC">
      <w:pPr>
        <w:pBdr>
          <w:top w:val="nil"/>
          <w:left w:val="nil"/>
          <w:bottom w:val="nil"/>
          <w:right w:val="nil"/>
          <w:between w:val="nil"/>
        </w:pBdr>
        <w:spacing w:before="120"/>
        <w:ind w:left="170" w:right="322"/>
        <w:rPr>
          <w:color w:val="000000"/>
          <w:sz w:val="20"/>
          <w:szCs w:val="20"/>
        </w:rPr>
      </w:pPr>
      <w:r>
        <w:rPr>
          <w:sz w:val="20"/>
          <w:szCs w:val="20"/>
        </w:rPr>
        <w:br/>
      </w:r>
      <w:r>
        <w:rPr>
          <w:color w:val="000000"/>
          <w:sz w:val="20"/>
          <w:szCs w:val="20"/>
        </w:rPr>
        <w:t xml:space="preserve">Objetivos </w:t>
      </w:r>
      <w:r>
        <w:rPr>
          <w:sz w:val="20"/>
          <w:szCs w:val="20"/>
        </w:rPr>
        <w:t>e</w:t>
      </w:r>
      <w:r>
        <w:rPr>
          <w:color w:val="000000"/>
          <w:sz w:val="20"/>
          <w:szCs w:val="20"/>
        </w:rPr>
        <w:t>specíficos:</w:t>
      </w:r>
    </w:p>
    <w:p w:rsidR="004707BF" w:rsidRDefault="007D45CC">
      <w:pPr>
        <w:numPr>
          <w:ilvl w:val="0"/>
          <w:numId w:val="16"/>
        </w:numPr>
        <w:pBdr>
          <w:top w:val="nil"/>
          <w:left w:val="nil"/>
          <w:bottom w:val="nil"/>
          <w:right w:val="nil"/>
          <w:between w:val="nil"/>
        </w:pBdr>
        <w:spacing w:before="120"/>
        <w:ind w:right="322"/>
        <w:jc w:val="both"/>
        <w:rPr>
          <w:color w:val="000000"/>
          <w:sz w:val="20"/>
          <w:szCs w:val="20"/>
        </w:rPr>
      </w:pPr>
      <w:r>
        <w:rPr>
          <w:color w:val="000000"/>
          <w:sz w:val="20"/>
          <w:szCs w:val="20"/>
        </w:rPr>
        <w:t>Comprender que los estadísticos descriptivos obtenidos a partir de muestras aleatorias son también variables aleatorias, y analizar su comportamiento probabilístico.</w:t>
      </w:r>
    </w:p>
    <w:p w:rsidR="004707BF" w:rsidRDefault="007D45CC">
      <w:pPr>
        <w:numPr>
          <w:ilvl w:val="0"/>
          <w:numId w:val="16"/>
        </w:numPr>
        <w:pBdr>
          <w:top w:val="nil"/>
          <w:left w:val="nil"/>
          <w:bottom w:val="nil"/>
          <w:right w:val="nil"/>
          <w:between w:val="nil"/>
        </w:pBdr>
        <w:spacing w:before="120"/>
        <w:ind w:right="322"/>
        <w:jc w:val="both"/>
        <w:rPr>
          <w:color w:val="000000"/>
          <w:sz w:val="20"/>
          <w:szCs w:val="20"/>
        </w:rPr>
      </w:pPr>
      <w:r>
        <w:rPr>
          <w:color w:val="000000"/>
          <w:sz w:val="20"/>
          <w:szCs w:val="20"/>
        </w:rPr>
        <w:t>Identificar y analizar la distribución de la media muestral en diversas situaciones, comprendiendo su relevancia en la inferencia estadística.</w:t>
      </w:r>
      <w:sdt>
        <w:sdtPr>
          <w:tag w:val="goog_rdk_7"/>
          <w:id w:val="-1605334265"/>
        </w:sdtPr>
        <w:sdtEndPr/>
        <w:sdtContent/>
      </w:sdt>
    </w:p>
    <w:p w:rsidR="004707BF" w:rsidRDefault="007D45CC">
      <w:pPr>
        <w:numPr>
          <w:ilvl w:val="0"/>
          <w:numId w:val="16"/>
        </w:numPr>
        <w:pBdr>
          <w:top w:val="nil"/>
          <w:left w:val="nil"/>
          <w:bottom w:val="nil"/>
          <w:right w:val="nil"/>
          <w:between w:val="nil"/>
        </w:pBdr>
        <w:spacing w:before="120"/>
        <w:ind w:right="322"/>
        <w:jc w:val="both"/>
        <w:rPr>
          <w:rFonts w:ascii="Times New Roman" w:eastAsia="Times New Roman" w:hAnsi="Times New Roman" w:cs="Times New Roman"/>
          <w:color w:val="000000"/>
          <w:sz w:val="24"/>
          <w:szCs w:val="24"/>
        </w:rPr>
      </w:pPr>
      <w:r>
        <w:rPr>
          <w:color w:val="000000"/>
          <w:sz w:val="20"/>
          <w:szCs w:val="20"/>
        </w:rPr>
        <w:t>Reconocer y describir la distribución de la proporción muestral en distintos contextos, evaluando su aplicabilidad en el análisis de muestras</w:t>
      </w:r>
      <w:r>
        <w:rPr>
          <w:rFonts w:ascii="Times New Roman" w:eastAsia="Times New Roman" w:hAnsi="Times New Roman" w:cs="Times New Roman"/>
          <w:color w:val="000000"/>
          <w:sz w:val="24"/>
          <w:szCs w:val="24"/>
        </w:rPr>
        <w:t>.</w:t>
      </w:r>
    </w:p>
    <w:p w:rsidR="004707BF" w:rsidRDefault="004707BF">
      <w:pPr>
        <w:pBdr>
          <w:top w:val="nil"/>
          <w:left w:val="nil"/>
          <w:bottom w:val="nil"/>
          <w:right w:val="nil"/>
          <w:between w:val="nil"/>
        </w:pBdr>
        <w:spacing w:before="120"/>
        <w:ind w:left="170" w:right="322"/>
        <w:rPr>
          <w:color w:val="000000"/>
          <w:sz w:val="20"/>
          <w:szCs w:val="20"/>
        </w:rPr>
      </w:pPr>
    </w:p>
    <w:p w:rsidR="004707BF" w:rsidRDefault="007D45CC">
      <w:pPr>
        <w:pBdr>
          <w:top w:val="nil"/>
          <w:left w:val="nil"/>
          <w:bottom w:val="nil"/>
          <w:right w:val="nil"/>
          <w:between w:val="nil"/>
        </w:pBdr>
        <w:spacing w:before="120"/>
        <w:ind w:left="170" w:right="322"/>
        <w:rPr>
          <w:color w:val="000000"/>
          <w:sz w:val="20"/>
          <w:szCs w:val="20"/>
        </w:rPr>
      </w:pPr>
      <w:r>
        <w:rPr>
          <w:color w:val="000000"/>
          <w:sz w:val="20"/>
          <w:szCs w:val="20"/>
        </w:rPr>
        <w:t>Contenidos:</w:t>
      </w:r>
    </w:p>
    <w:p w:rsidR="004707BF" w:rsidRDefault="007D45CC">
      <w:pPr>
        <w:numPr>
          <w:ilvl w:val="0"/>
          <w:numId w:val="17"/>
        </w:numPr>
        <w:pBdr>
          <w:top w:val="nil"/>
          <w:left w:val="nil"/>
          <w:bottom w:val="nil"/>
          <w:right w:val="nil"/>
          <w:between w:val="nil"/>
        </w:pBdr>
        <w:spacing w:before="120"/>
        <w:ind w:right="322"/>
        <w:jc w:val="both"/>
      </w:pPr>
      <w:r>
        <w:rPr>
          <w:color w:val="000000"/>
          <w:sz w:val="20"/>
          <w:szCs w:val="20"/>
        </w:rPr>
        <w:t>Distribución de observaciones muestrales. Distribución de una observación muestral. Distribución de un conjunto de n observaciones muestrales. Distribución de estadísticos muestrales.</w:t>
      </w:r>
    </w:p>
    <w:p w:rsidR="004707BF" w:rsidRDefault="007D45CC">
      <w:pPr>
        <w:numPr>
          <w:ilvl w:val="0"/>
          <w:numId w:val="17"/>
        </w:numPr>
        <w:pBdr>
          <w:top w:val="nil"/>
          <w:left w:val="nil"/>
          <w:bottom w:val="nil"/>
          <w:right w:val="nil"/>
          <w:between w:val="nil"/>
        </w:pBdr>
        <w:spacing w:before="120"/>
        <w:ind w:right="322"/>
        <w:jc w:val="both"/>
      </w:pPr>
      <w:r>
        <w:rPr>
          <w:color w:val="000000"/>
          <w:sz w:val="20"/>
          <w:szCs w:val="20"/>
        </w:rPr>
        <w:t xml:space="preserve">Distribución de la media muestral. Muestreo en poblaciones normales. Muestreo en poblaciones no normales. Desigualdad de Tchebycheff y Teorema Central del </w:t>
      </w:r>
      <w:r>
        <w:rPr>
          <w:sz w:val="20"/>
          <w:szCs w:val="20"/>
        </w:rPr>
        <w:t>L</w:t>
      </w:r>
      <w:r>
        <w:rPr>
          <w:color w:val="000000"/>
          <w:sz w:val="20"/>
          <w:szCs w:val="20"/>
        </w:rPr>
        <w:t>ímite.</w:t>
      </w:r>
    </w:p>
    <w:p w:rsidR="004707BF" w:rsidRDefault="007D45CC">
      <w:pPr>
        <w:numPr>
          <w:ilvl w:val="0"/>
          <w:numId w:val="17"/>
        </w:numPr>
        <w:pBdr>
          <w:top w:val="nil"/>
          <w:left w:val="nil"/>
          <w:bottom w:val="nil"/>
          <w:right w:val="nil"/>
          <w:between w:val="nil"/>
        </w:pBdr>
        <w:spacing w:before="120"/>
        <w:ind w:right="322"/>
        <w:jc w:val="both"/>
      </w:pPr>
      <w:r>
        <w:rPr>
          <w:color w:val="000000"/>
          <w:sz w:val="20"/>
          <w:szCs w:val="20"/>
        </w:rPr>
        <w:lastRenderedPageBreak/>
        <w:t xml:space="preserve">Distribución de la proporción muestral. Teorema Central del </w:t>
      </w:r>
      <w:r>
        <w:rPr>
          <w:sz w:val="20"/>
          <w:szCs w:val="20"/>
        </w:rPr>
        <w:t>L</w:t>
      </w:r>
      <w:r>
        <w:rPr>
          <w:color w:val="000000"/>
          <w:sz w:val="20"/>
          <w:szCs w:val="20"/>
        </w:rPr>
        <w:t>ímite.</w:t>
      </w:r>
    </w:p>
    <w:p w:rsidR="004707BF" w:rsidRDefault="007D45CC">
      <w:pPr>
        <w:numPr>
          <w:ilvl w:val="0"/>
          <w:numId w:val="17"/>
        </w:numPr>
        <w:pBdr>
          <w:top w:val="nil"/>
          <w:left w:val="nil"/>
          <w:bottom w:val="nil"/>
          <w:right w:val="nil"/>
          <w:between w:val="nil"/>
        </w:pBdr>
        <w:spacing w:before="120"/>
        <w:ind w:right="322"/>
        <w:jc w:val="both"/>
      </w:pPr>
      <w:r>
        <w:rPr>
          <w:color w:val="000000"/>
          <w:sz w:val="20"/>
          <w:szCs w:val="20"/>
        </w:rPr>
        <w:t xml:space="preserve">Ley de los Grandes Números. </w:t>
      </w:r>
    </w:p>
    <w:p w:rsidR="004707BF" w:rsidRDefault="004707BF">
      <w:pPr>
        <w:pBdr>
          <w:top w:val="nil"/>
          <w:left w:val="nil"/>
          <w:bottom w:val="nil"/>
          <w:right w:val="nil"/>
          <w:between w:val="nil"/>
        </w:pBdr>
        <w:ind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principal:</w:t>
      </w:r>
    </w:p>
    <w:p w:rsidR="004707BF" w:rsidRDefault="007D45CC">
      <w:pPr>
        <w:pBdr>
          <w:top w:val="nil"/>
          <w:left w:val="nil"/>
          <w:bottom w:val="nil"/>
          <w:right w:val="nil"/>
          <w:between w:val="nil"/>
        </w:pBdr>
        <w:spacing w:before="120"/>
        <w:ind w:left="170" w:right="322"/>
        <w:jc w:val="both"/>
        <w:rPr>
          <w:color w:val="000000"/>
          <w:sz w:val="20"/>
          <w:szCs w:val="20"/>
        </w:rPr>
      </w:pPr>
      <w:r>
        <w:rPr>
          <w:sz w:val="20"/>
          <w:szCs w:val="20"/>
        </w:rPr>
        <w:t xml:space="preserve">Caro, N, Casini, R, García, F., González, M., Saino, M. y Stimolo, M. (2025) </w:t>
      </w:r>
      <w:r w:rsidRPr="00A418AF">
        <w:rPr>
          <w:sz w:val="20"/>
          <w:szCs w:val="20"/>
        </w:rPr>
        <w:t>Estadística Descriptiva y probabilidad.</w:t>
      </w:r>
      <w:r>
        <w:rPr>
          <w:sz w:val="20"/>
          <w:szCs w:val="20"/>
        </w:rPr>
        <w:t xml:space="preserve"> </w:t>
      </w:r>
      <w:sdt>
        <w:sdtPr>
          <w:tag w:val="goog_rdk_8"/>
          <w:id w:val="79497739"/>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Pr>
          <w:color w:val="000000"/>
          <w:sz w:val="20"/>
          <w:szCs w:val="20"/>
        </w:rPr>
        <w:t>, 447 p.</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r>
        <w:rPr>
          <w:color w:val="000000"/>
          <w:sz w:val="20"/>
          <w:szCs w:val="20"/>
        </w:rPr>
        <w:t>Bibliografía complementaria:</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Anderson, D. R., Sweeney, D. J. y Williams, T. A. (2019). Estadística para negocios y economía. 13º edición. Cengage Learning. </w:t>
      </w:r>
    </w:p>
    <w:p w:rsidR="004707BF" w:rsidRDefault="004707BF">
      <w:pPr>
        <w:pBdr>
          <w:top w:val="nil"/>
          <w:left w:val="nil"/>
          <w:bottom w:val="nil"/>
          <w:right w:val="nil"/>
          <w:between w:val="nil"/>
        </w:pBdr>
        <w:spacing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Mendenhall, W. Beaver, R. y Beaver, B. (2018) Probabilidad y estadistica. 1º Edición. Cengage learning.</w:t>
      </w:r>
    </w:p>
    <w:p w:rsidR="004707BF" w:rsidRDefault="004707BF">
      <w:pPr>
        <w:pBdr>
          <w:top w:val="nil"/>
          <w:left w:val="nil"/>
          <w:bottom w:val="nil"/>
          <w:right w:val="nil"/>
          <w:between w:val="nil"/>
        </w:pBdr>
        <w:rPr>
          <w:color w:val="000000"/>
          <w:sz w:val="24"/>
          <w:szCs w:val="24"/>
        </w:rPr>
      </w:pPr>
    </w:p>
    <w:p w:rsidR="004707BF" w:rsidRDefault="004707BF">
      <w:pPr>
        <w:pBdr>
          <w:top w:val="nil"/>
          <w:left w:val="nil"/>
          <w:bottom w:val="nil"/>
          <w:right w:val="nil"/>
          <w:between w:val="nil"/>
        </w:pBdr>
        <w:spacing w:before="11"/>
        <w:rPr>
          <w:color w:val="000000"/>
          <w:sz w:val="23"/>
          <w:szCs w:val="23"/>
        </w:rPr>
      </w:pPr>
    </w:p>
    <w:p w:rsidR="004707BF" w:rsidRDefault="007D45CC">
      <w:pPr>
        <w:pStyle w:val="Ttulo1"/>
        <w:ind w:left="141" w:right="322"/>
      </w:pPr>
      <w:r>
        <w:t>METODOLOGÍA DE ENSEÑANZA Y APRENDIZAJE</w:t>
      </w:r>
    </w:p>
    <w:p w:rsidR="004707BF" w:rsidRDefault="007D45CC">
      <w:pPr>
        <w:pBdr>
          <w:top w:val="nil"/>
          <w:left w:val="nil"/>
          <w:bottom w:val="nil"/>
          <w:right w:val="nil"/>
          <w:between w:val="nil"/>
        </w:pBdr>
        <w:spacing w:before="120"/>
        <w:ind w:left="141" w:right="322"/>
        <w:jc w:val="both"/>
        <w:rPr>
          <w:color w:val="000000"/>
          <w:sz w:val="20"/>
          <w:szCs w:val="20"/>
        </w:rPr>
      </w:pPr>
      <w:r>
        <w:rPr>
          <w:color w:val="000000"/>
          <w:sz w:val="20"/>
          <w:szCs w:val="20"/>
        </w:rPr>
        <w:t xml:space="preserve">La Estadística es una disciplina eminentemente empírica, razón por la cual la interpretación y resolución de los problemas constituye una parte sustancial de la materia. Conforme con esto, el o la estudiante debe poseer la capacidad de resolver </w:t>
      </w:r>
      <w:r w:rsidR="00A418AF">
        <w:rPr>
          <w:color w:val="000000"/>
          <w:sz w:val="20"/>
          <w:szCs w:val="20"/>
        </w:rPr>
        <w:t xml:space="preserve">problemas </w:t>
      </w:r>
      <w:r>
        <w:rPr>
          <w:color w:val="000000"/>
          <w:sz w:val="20"/>
          <w:szCs w:val="20"/>
        </w:rPr>
        <w:t>con cada uno de los instrumentos que estudie.</w:t>
      </w:r>
    </w:p>
    <w:p w:rsidR="00691948" w:rsidRDefault="00691948">
      <w:pPr>
        <w:pBdr>
          <w:top w:val="nil"/>
          <w:left w:val="nil"/>
          <w:bottom w:val="nil"/>
          <w:right w:val="nil"/>
          <w:between w:val="nil"/>
        </w:pBdr>
        <w:spacing w:before="120"/>
        <w:ind w:left="141" w:right="322"/>
        <w:jc w:val="both"/>
        <w:rPr>
          <w:color w:val="000000"/>
          <w:sz w:val="20"/>
          <w:szCs w:val="20"/>
        </w:rPr>
      </w:pPr>
      <w:r>
        <w:rPr>
          <w:color w:val="000000"/>
          <w:sz w:val="20"/>
          <w:szCs w:val="20"/>
        </w:rPr>
        <w:t>La asistencia a clases por parte del estudiantado, le facilitará enormemente un rápido acercamiento a los contenidos de la materia y una mejor comprensión de la importancia que la misma tiene, para el desenvolvimiento profesional futuro, así como para la investigación y la extensión, principalmente en el área de la economía, los negocios y la contabilidad. La capacitación en software específico, permite acceder a aplicaciones de la disciplina en problemas reales y adquirir destreza en el procesamiento y análisis de los datos</w:t>
      </w:r>
    </w:p>
    <w:p w:rsidR="004707BF" w:rsidRDefault="007D45CC" w:rsidP="00691948">
      <w:pPr>
        <w:pBdr>
          <w:top w:val="nil"/>
          <w:left w:val="nil"/>
          <w:bottom w:val="nil"/>
          <w:right w:val="nil"/>
          <w:between w:val="nil"/>
        </w:pBdr>
        <w:spacing w:before="120"/>
        <w:ind w:left="141" w:right="322"/>
        <w:jc w:val="both"/>
        <w:rPr>
          <w:color w:val="000000"/>
          <w:sz w:val="20"/>
          <w:szCs w:val="20"/>
        </w:rPr>
      </w:pPr>
      <w:r>
        <w:rPr>
          <w:color w:val="000000"/>
          <w:sz w:val="20"/>
          <w:szCs w:val="20"/>
        </w:rPr>
        <w:t xml:space="preserve">La </w:t>
      </w:r>
      <w:r w:rsidR="00691948">
        <w:rPr>
          <w:rFonts w:ascii="Arial" w:eastAsia="Arial" w:hAnsi="Arial" w:cs="Arial"/>
          <w:color w:val="000000"/>
        </w:rPr>
        <w:t xml:space="preserve">organización de las clases y la distribución de la carga horaria semanal dependerá de la modalidad de cursado específica de cada división. No obstante, la distribución de clases cuenta con tres </w:t>
      </w:r>
      <w:r w:rsidR="00691948">
        <w:rPr>
          <w:color w:val="000000"/>
          <w:sz w:val="20"/>
          <w:szCs w:val="20"/>
        </w:rPr>
        <w:t xml:space="preserve">horas reloj semanales de clases, a cargo de los Profesores titulares, asociados y adjuntos con división a cargo y dos </w:t>
      </w:r>
      <w:r>
        <w:rPr>
          <w:color w:val="000000"/>
          <w:sz w:val="20"/>
          <w:szCs w:val="20"/>
        </w:rPr>
        <w:t xml:space="preserve">horas reloj semanales de clases, a cargo de los </w:t>
      </w:r>
      <w:r w:rsidR="00691948">
        <w:rPr>
          <w:color w:val="000000"/>
          <w:sz w:val="20"/>
          <w:szCs w:val="20"/>
        </w:rPr>
        <w:t>Profesores asistentes y a</w:t>
      </w:r>
      <w:r>
        <w:rPr>
          <w:color w:val="000000"/>
          <w:sz w:val="20"/>
          <w:szCs w:val="20"/>
        </w:rPr>
        <w:t>uxiliares.</w:t>
      </w:r>
    </w:p>
    <w:p w:rsidR="004707BF" w:rsidRDefault="00421B83">
      <w:pPr>
        <w:pBdr>
          <w:top w:val="nil"/>
          <w:left w:val="nil"/>
          <w:bottom w:val="nil"/>
          <w:right w:val="nil"/>
          <w:between w:val="nil"/>
        </w:pBdr>
        <w:spacing w:before="120"/>
        <w:ind w:left="141" w:right="322"/>
        <w:jc w:val="both"/>
        <w:rPr>
          <w:color w:val="000000"/>
          <w:sz w:val="20"/>
          <w:szCs w:val="20"/>
        </w:rPr>
      </w:pPr>
      <w:r>
        <w:rPr>
          <w:color w:val="000000"/>
          <w:sz w:val="20"/>
          <w:szCs w:val="20"/>
        </w:rPr>
        <w:t xml:space="preserve">La cátedra posee varias divisiones, las que pueden utilizar modalidad presencial o a distancia, o con formato híbrido y con formato combinado. Cualquier sea la modalidad, </w:t>
      </w:r>
      <w:sdt>
        <w:sdtPr>
          <w:tag w:val="goog_rdk_12"/>
          <w:id w:val="1574929913"/>
        </w:sdtPr>
        <w:sdtEndPr/>
        <w:sdtContent/>
      </w:sdt>
      <w:r w:rsidR="007D45CC">
        <w:rPr>
          <w:color w:val="000000"/>
          <w:sz w:val="20"/>
          <w:szCs w:val="20"/>
        </w:rPr>
        <w:t>el aula virtual ocupa un lugar central a los fines de garantizar el acceso a los contenidos, la realización de actividades y la interacción necesarias entre docentes y estudiantes durante todo el cursado.</w:t>
      </w:r>
    </w:p>
    <w:p w:rsidR="004707BF" w:rsidRDefault="007D45CC">
      <w:pPr>
        <w:pBdr>
          <w:top w:val="nil"/>
          <w:left w:val="nil"/>
          <w:bottom w:val="nil"/>
          <w:right w:val="nil"/>
          <w:between w:val="nil"/>
        </w:pBdr>
        <w:spacing w:before="120"/>
        <w:ind w:left="141" w:right="322"/>
        <w:jc w:val="both"/>
        <w:rPr>
          <w:color w:val="000000"/>
          <w:sz w:val="20"/>
          <w:szCs w:val="20"/>
        </w:rPr>
      </w:pPr>
      <w:r>
        <w:rPr>
          <w:color w:val="000000"/>
          <w:sz w:val="20"/>
          <w:szCs w:val="20"/>
        </w:rPr>
        <w:t>La propuesta integra materiales de estudio preparados especialmente para la modalidad (impresos y digitales: guía de estudio teórica-práctica) acompañando la bibliografía indicada en el programa. Estos materiales, en diversos formatos (videos textos, audios, imágenes interactivas, entre otros) contienen el desarrollo de temas centrales de la materia, ejemplos, esquemas integradores y actividades diversas de distinto tipo y complejidad (</w:t>
      </w:r>
      <w:r>
        <w:rPr>
          <w:sz w:val="20"/>
          <w:szCs w:val="20"/>
        </w:rPr>
        <w:t>p</w:t>
      </w:r>
      <w:r>
        <w:rPr>
          <w:color w:val="000000"/>
          <w:sz w:val="20"/>
          <w:szCs w:val="20"/>
        </w:rPr>
        <w:t>or ej. cuestionarios</w:t>
      </w:r>
      <w:r>
        <w:rPr>
          <w:sz w:val="20"/>
          <w:szCs w:val="20"/>
        </w:rPr>
        <w:t xml:space="preserve"> y</w:t>
      </w:r>
      <w:r>
        <w:rPr>
          <w:color w:val="000000"/>
          <w:sz w:val="20"/>
          <w:szCs w:val="20"/>
        </w:rPr>
        <w:t xml:space="preserve"> trabajos grupales e individuales en distintos formatos, entre otros).</w:t>
      </w:r>
    </w:p>
    <w:p w:rsidR="004707BF" w:rsidRDefault="007D45CC">
      <w:pPr>
        <w:pBdr>
          <w:top w:val="nil"/>
          <w:left w:val="nil"/>
          <w:bottom w:val="nil"/>
          <w:right w:val="nil"/>
          <w:between w:val="nil"/>
        </w:pBdr>
        <w:spacing w:before="120"/>
        <w:ind w:left="141" w:right="322"/>
        <w:jc w:val="both"/>
        <w:rPr>
          <w:color w:val="000000"/>
          <w:sz w:val="20"/>
          <w:szCs w:val="20"/>
        </w:rPr>
      </w:pPr>
      <w:r>
        <w:rPr>
          <w:color w:val="000000"/>
          <w:sz w:val="20"/>
          <w:szCs w:val="20"/>
        </w:rPr>
        <w:t xml:space="preserve">También se proponen autoevaluaciones por unidad e integradoras previas a los parciales a fin de que los estudiantes puedan reconocer lo aprendido, errores, dificultades y acercarse a la modalidad de evaluación de la cátedra. Por su parte, a los docentes les posibilita realizar un </w:t>
      </w:r>
      <w:r>
        <w:rPr>
          <w:color w:val="000000"/>
          <w:sz w:val="20"/>
          <w:szCs w:val="20"/>
        </w:rPr>
        <w:lastRenderedPageBreak/>
        <w:t>adecuado acompañamiento.</w:t>
      </w:r>
    </w:p>
    <w:p w:rsidR="004707BF" w:rsidRDefault="007D45CC">
      <w:pPr>
        <w:pBdr>
          <w:top w:val="nil"/>
          <w:left w:val="nil"/>
          <w:bottom w:val="nil"/>
          <w:right w:val="nil"/>
          <w:between w:val="nil"/>
        </w:pBdr>
        <w:spacing w:before="120"/>
        <w:ind w:left="141" w:right="322"/>
        <w:jc w:val="both"/>
        <w:rPr>
          <w:color w:val="000000"/>
          <w:sz w:val="20"/>
          <w:szCs w:val="20"/>
        </w:rPr>
      </w:pPr>
      <w:r>
        <w:rPr>
          <w:color w:val="000000"/>
          <w:sz w:val="20"/>
          <w:szCs w:val="20"/>
        </w:rPr>
        <w:t>Con el objeto de favorecer la participación de los estudiantes y que tengan un papel dinámico y activo en su proceso de formación se prevén distintas instancias de interacción entre docentes-estudiantes para acompañar los procesos de aprendizaje:</w:t>
      </w:r>
    </w:p>
    <w:p w:rsidR="004707BF" w:rsidRDefault="007D45CC">
      <w:pPr>
        <w:numPr>
          <w:ilvl w:val="0"/>
          <w:numId w:val="11"/>
        </w:numPr>
        <w:pBdr>
          <w:top w:val="nil"/>
          <w:left w:val="nil"/>
          <w:bottom w:val="nil"/>
          <w:right w:val="nil"/>
          <w:between w:val="nil"/>
        </w:pBdr>
        <w:tabs>
          <w:tab w:val="left" w:pos="455"/>
        </w:tabs>
        <w:spacing w:before="120"/>
        <w:ind w:left="141" w:right="322" w:firstLine="0"/>
        <w:jc w:val="both"/>
        <w:rPr>
          <w:color w:val="000000"/>
          <w:sz w:val="20"/>
          <w:szCs w:val="20"/>
        </w:rPr>
      </w:pPr>
      <w:r>
        <w:rPr>
          <w:color w:val="000000"/>
          <w:sz w:val="20"/>
          <w:szCs w:val="20"/>
        </w:rPr>
        <w:t>Foros generales y por unidad para dinamizar la comunicación aprovechando las posibilidades que ofrecen las tecnologías digitales para responder consultas, realizar aclaraciones de tipo organizativas y/o de realización de actividades.</w:t>
      </w:r>
    </w:p>
    <w:p w:rsidR="004707BF" w:rsidRDefault="007D45CC">
      <w:pPr>
        <w:numPr>
          <w:ilvl w:val="0"/>
          <w:numId w:val="11"/>
        </w:numPr>
        <w:pBdr>
          <w:top w:val="nil"/>
          <w:left w:val="nil"/>
          <w:bottom w:val="nil"/>
          <w:right w:val="nil"/>
          <w:between w:val="nil"/>
        </w:pBdr>
        <w:tabs>
          <w:tab w:val="left" w:pos="358"/>
        </w:tabs>
        <w:spacing w:before="120"/>
        <w:ind w:left="141" w:right="322" w:firstLine="0"/>
        <w:jc w:val="both"/>
        <w:rPr>
          <w:color w:val="000000"/>
          <w:sz w:val="20"/>
          <w:szCs w:val="20"/>
        </w:rPr>
      </w:pPr>
      <w:r>
        <w:rPr>
          <w:color w:val="000000"/>
          <w:sz w:val="20"/>
          <w:szCs w:val="20"/>
        </w:rPr>
        <w:t>Tutorías</w:t>
      </w:r>
      <w:sdt>
        <w:sdtPr>
          <w:tag w:val="goog_rdk_13"/>
          <w:id w:val="1863083909"/>
        </w:sdtPr>
        <w:sdtEndPr/>
        <w:sdtContent/>
      </w:sdt>
      <w:r>
        <w:rPr>
          <w:color w:val="000000"/>
          <w:sz w:val="20"/>
          <w:szCs w:val="20"/>
        </w:rPr>
        <w:t xml:space="preserve"> presenciales y </w:t>
      </w:r>
      <w:sdt>
        <w:sdtPr>
          <w:tag w:val="goog_rdk_14"/>
          <w:id w:val="-1045750283"/>
        </w:sdtPr>
        <w:sdtEndPr/>
        <w:sdtContent/>
      </w:sdt>
      <w:r>
        <w:rPr>
          <w:color w:val="000000"/>
          <w:sz w:val="20"/>
          <w:szCs w:val="20"/>
        </w:rPr>
        <w:t>virtuales como espacios de trabajo activo entre los/las docentes y alumnos/as. En ellas se abordará el desarrollo de los temas más complejos, realización de actividades o ejercicios de manera conjunta, la socialización de trabajos grupales, entre otros que se consideren oportunos. En el caso de las tutorías virtuales, su realización será a través de un software para videoconferencia.</w:t>
      </w:r>
    </w:p>
    <w:p w:rsidR="004707BF" w:rsidRDefault="004707BF">
      <w:pPr>
        <w:pBdr>
          <w:top w:val="nil"/>
          <w:left w:val="nil"/>
          <w:bottom w:val="nil"/>
          <w:right w:val="nil"/>
          <w:between w:val="nil"/>
        </w:pBdr>
        <w:spacing w:before="120"/>
        <w:rPr>
          <w:color w:val="000000"/>
          <w:sz w:val="24"/>
          <w:szCs w:val="24"/>
        </w:rPr>
      </w:pPr>
    </w:p>
    <w:p w:rsidR="004707BF" w:rsidRDefault="007D45CC">
      <w:pPr>
        <w:pStyle w:val="Ttulo1"/>
        <w:spacing w:before="120"/>
        <w:ind w:left="141" w:right="322"/>
      </w:pPr>
      <w:r>
        <w:t>TIPO DE FORMACIÓN PRÁCTICA</w:t>
      </w:r>
    </w:p>
    <w:p w:rsidR="004707BF" w:rsidRDefault="007D45CC">
      <w:pPr>
        <w:pBdr>
          <w:top w:val="nil"/>
          <w:left w:val="nil"/>
          <w:bottom w:val="nil"/>
          <w:right w:val="nil"/>
          <w:between w:val="nil"/>
        </w:pBdr>
        <w:spacing w:before="120"/>
        <w:ind w:left="141" w:right="322"/>
        <w:jc w:val="both"/>
        <w:rPr>
          <w:color w:val="000000"/>
          <w:sz w:val="20"/>
          <w:szCs w:val="20"/>
        </w:rPr>
      </w:pPr>
      <w:r>
        <w:rPr>
          <w:color w:val="000000"/>
          <w:sz w:val="20"/>
          <w:szCs w:val="20"/>
        </w:rPr>
        <w:t>Las actividades de formación práctica se desarrollan en el aula y en los laboratorios de informática (presencial o virtual) con énfasis en el razonamiento estadístico. Por el carácter instrumental de la asignatura, los contenidos son aplicados tanto a actividades de investigación como a la práctica profesional. La resolución de problemas reales y situaciones simples vinculadas a la práctica profesional permiten mostrar al estudiante el proceso de describir un conjunto de datos, así como la diferencia entre un modelo teórico de probabilidad y la realidad como introducirse a las distribuciones en el muestreo. Los problemas también posibilitan desarrollar en el aula la formulación (lenguaje matemático) y validación (demostración y razonamiento de las ideas matemáticas), dos procesos necesarios en la comprensión de la disciplina. Se resuelven problemas de estadística descriptiva y se obtienen probabilidades teóricas con software estadístico.</w:t>
      </w:r>
    </w:p>
    <w:p w:rsidR="004707BF" w:rsidRDefault="004707BF">
      <w:pPr>
        <w:pBdr>
          <w:top w:val="nil"/>
          <w:left w:val="nil"/>
          <w:bottom w:val="nil"/>
          <w:right w:val="nil"/>
          <w:between w:val="nil"/>
        </w:pBdr>
        <w:spacing w:before="120"/>
        <w:rPr>
          <w:color w:val="000000"/>
          <w:sz w:val="21"/>
          <w:szCs w:val="21"/>
        </w:rPr>
      </w:pPr>
    </w:p>
    <w:p w:rsidR="004707BF" w:rsidRDefault="007D45CC">
      <w:pPr>
        <w:pBdr>
          <w:top w:val="nil"/>
          <w:left w:val="nil"/>
          <w:bottom w:val="nil"/>
          <w:right w:val="nil"/>
          <w:between w:val="nil"/>
        </w:pBdr>
        <w:spacing w:before="120"/>
        <w:jc w:val="center"/>
        <w:rPr>
          <w:b/>
        </w:rPr>
      </w:pPr>
      <w:r>
        <w:rPr>
          <w:b/>
        </w:rPr>
        <w:t>EVALUACIÓN</w:t>
      </w:r>
    </w:p>
    <w:p w:rsidR="004707BF" w:rsidRDefault="004707BF">
      <w:pPr>
        <w:pBdr>
          <w:top w:val="nil"/>
          <w:left w:val="nil"/>
          <w:bottom w:val="nil"/>
          <w:right w:val="nil"/>
          <w:between w:val="nil"/>
        </w:pBdr>
        <w:spacing w:before="120"/>
        <w:jc w:val="center"/>
        <w:rPr>
          <w:b/>
        </w:rPr>
      </w:pPr>
    </w:p>
    <w:p w:rsidR="004707BF" w:rsidRDefault="0094235E">
      <w:pPr>
        <w:pBdr>
          <w:top w:val="nil"/>
          <w:left w:val="nil"/>
          <w:bottom w:val="nil"/>
          <w:right w:val="nil"/>
          <w:between w:val="nil"/>
        </w:pBdr>
        <w:ind w:left="170"/>
        <w:rPr>
          <w:color w:val="000000"/>
          <w:sz w:val="20"/>
          <w:szCs w:val="20"/>
        </w:rPr>
      </w:pPr>
      <w:sdt>
        <w:sdtPr>
          <w:tag w:val="goog_rdk_15"/>
          <w:id w:val="-741953431"/>
        </w:sdtPr>
        <w:sdtEndPr/>
        <w:sdtContent/>
      </w:sdt>
      <w:r w:rsidR="007D45CC">
        <w:rPr>
          <w:color w:val="000000"/>
          <w:sz w:val="20"/>
          <w:szCs w:val="20"/>
        </w:rPr>
        <w:t>Evaluaciones Parciales: 2</w:t>
      </w:r>
    </w:p>
    <w:p w:rsidR="004707BF" w:rsidRDefault="007D45CC">
      <w:pPr>
        <w:pBdr>
          <w:top w:val="nil"/>
          <w:left w:val="nil"/>
          <w:bottom w:val="nil"/>
          <w:right w:val="nil"/>
          <w:between w:val="nil"/>
        </w:pBdr>
        <w:ind w:left="170"/>
        <w:rPr>
          <w:color w:val="000000"/>
          <w:sz w:val="20"/>
          <w:szCs w:val="20"/>
        </w:rPr>
      </w:pPr>
      <w:r>
        <w:rPr>
          <w:color w:val="000000"/>
          <w:sz w:val="20"/>
          <w:szCs w:val="20"/>
        </w:rPr>
        <w:t>Trabajos Prácticos: 0</w:t>
      </w:r>
    </w:p>
    <w:p w:rsidR="004707BF" w:rsidRDefault="007D45CC">
      <w:pPr>
        <w:pBdr>
          <w:top w:val="nil"/>
          <w:left w:val="nil"/>
          <w:bottom w:val="nil"/>
          <w:right w:val="nil"/>
          <w:between w:val="nil"/>
        </w:pBdr>
        <w:ind w:left="170"/>
        <w:rPr>
          <w:color w:val="000000"/>
          <w:sz w:val="20"/>
          <w:szCs w:val="20"/>
        </w:rPr>
      </w:pPr>
      <w:r>
        <w:rPr>
          <w:color w:val="000000"/>
          <w:sz w:val="20"/>
          <w:szCs w:val="20"/>
        </w:rPr>
        <w:t>Recuperatorios: 1</w:t>
      </w:r>
    </w:p>
    <w:p w:rsidR="004707BF" w:rsidRDefault="007D45CC">
      <w:pPr>
        <w:pBdr>
          <w:top w:val="nil"/>
          <w:left w:val="nil"/>
          <w:bottom w:val="nil"/>
          <w:right w:val="nil"/>
          <w:between w:val="nil"/>
        </w:pBdr>
        <w:ind w:left="170"/>
        <w:rPr>
          <w:color w:val="000000"/>
          <w:sz w:val="20"/>
          <w:szCs w:val="20"/>
        </w:rPr>
      </w:pPr>
      <w:r>
        <w:rPr>
          <w:color w:val="000000"/>
          <w:sz w:val="20"/>
          <w:szCs w:val="20"/>
        </w:rPr>
        <w:t>Otros: 0</w:t>
      </w:r>
    </w:p>
    <w:p w:rsidR="004707BF" w:rsidRDefault="004707BF">
      <w:pPr>
        <w:pStyle w:val="Ttulo1"/>
        <w:ind w:left="1385"/>
      </w:pPr>
    </w:p>
    <w:p w:rsidR="004707BF" w:rsidRDefault="004707BF">
      <w:pPr>
        <w:pStyle w:val="Ttulo1"/>
        <w:ind w:left="1385"/>
      </w:pPr>
    </w:p>
    <w:p w:rsidR="004707BF" w:rsidRDefault="007D45CC">
      <w:pPr>
        <w:pStyle w:val="Ttulo1"/>
        <w:ind w:left="1385"/>
      </w:pPr>
      <w:r>
        <w:t>CRITERIOS DE EVALUACIÓN</w:t>
      </w:r>
    </w:p>
    <w:p w:rsidR="004707BF" w:rsidRDefault="004707BF">
      <w:pPr>
        <w:pStyle w:val="Ttulo1"/>
        <w:ind w:left="1385"/>
      </w:pPr>
    </w:p>
    <w:p w:rsidR="004707BF" w:rsidRDefault="007D45CC">
      <w:pPr>
        <w:pBdr>
          <w:top w:val="nil"/>
          <w:left w:val="nil"/>
          <w:bottom w:val="nil"/>
          <w:right w:val="nil"/>
          <w:between w:val="nil"/>
        </w:pBdr>
        <w:spacing w:before="120"/>
        <w:ind w:left="170" w:right="322"/>
        <w:jc w:val="both"/>
        <w:rPr>
          <w:color w:val="000000"/>
          <w:sz w:val="20"/>
          <w:szCs w:val="20"/>
        </w:rPr>
      </w:pPr>
      <w:r>
        <w:rPr>
          <w:color w:val="000000"/>
          <w:sz w:val="20"/>
          <w:szCs w:val="20"/>
        </w:rPr>
        <w:t>Tanto en las evaluaciones parciales como finales se considera que el alumno tiene los conocimientos mínimos suficiente para aprobar si alcanza un puntaje del 50% en las partes teórica y práctica del examen.</w:t>
      </w:r>
    </w:p>
    <w:p w:rsidR="004707BF" w:rsidRDefault="007D45CC">
      <w:pPr>
        <w:pBdr>
          <w:top w:val="nil"/>
          <w:left w:val="nil"/>
          <w:bottom w:val="nil"/>
          <w:right w:val="nil"/>
          <w:between w:val="nil"/>
        </w:pBdr>
        <w:spacing w:before="120"/>
        <w:ind w:left="170" w:right="322"/>
        <w:jc w:val="both"/>
        <w:rPr>
          <w:color w:val="000000"/>
          <w:sz w:val="20"/>
          <w:szCs w:val="20"/>
        </w:rPr>
      </w:pPr>
      <w:r>
        <w:rPr>
          <w:color w:val="000000"/>
          <w:sz w:val="20"/>
          <w:szCs w:val="20"/>
        </w:rPr>
        <w:t>En ambos casos se tendrá en cuenta:</w:t>
      </w:r>
    </w:p>
    <w:p w:rsidR="004707BF" w:rsidRDefault="007D45CC">
      <w:pPr>
        <w:numPr>
          <w:ilvl w:val="0"/>
          <w:numId w:val="18"/>
        </w:numPr>
        <w:pBdr>
          <w:top w:val="nil"/>
          <w:left w:val="nil"/>
          <w:bottom w:val="nil"/>
          <w:right w:val="nil"/>
          <w:between w:val="nil"/>
        </w:pBdr>
        <w:spacing w:before="120"/>
        <w:ind w:right="322"/>
        <w:rPr>
          <w:color w:val="000000"/>
        </w:rPr>
      </w:pPr>
      <w:r>
        <w:rPr>
          <w:sz w:val="20"/>
          <w:szCs w:val="20"/>
        </w:rPr>
        <w:t>El ajuste de las resoluciones a las consignas y la fundamentación coherente.</w:t>
      </w:r>
    </w:p>
    <w:p w:rsidR="004707BF" w:rsidRDefault="007D45CC">
      <w:pPr>
        <w:numPr>
          <w:ilvl w:val="0"/>
          <w:numId w:val="18"/>
        </w:numPr>
        <w:pBdr>
          <w:top w:val="nil"/>
          <w:left w:val="nil"/>
          <w:bottom w:val="nil"/>
          <w:right w:val="nil"/>
          <w:between w:val="nil"/>
        </w:pBdr>
        <w:spacing w:before="120"/>
        <w:ind w:right="322"/>
        <w:rPr>
          <w:color w:val="000000"/>
          <w:sz w:val="20"/>
          <w:szCs w:val="20"/>
        </w:rPr>
      </w:pPr>
      <w:r>
        <w:rPr>
          <w:color w:val="000000"/>
          <w:sz w:val="20"/>
          <w:szCs w:val="20"/>
        </w:rPr>
        <w:t xml:space="preserve">La aplicación correcta de los distintos modelos probabilísticos a las situaciones </w:t>
      </w:r>
      <w:r>
        <w:rPr>
          <w:color w:val="000000"/>
          <w:sz w:val="20"/>
          <w:szCs w:val="20"/>
        </w:rPr>
        <w:lastRenderedPageBreak/>
        <w:t>planteadas en cada uno de los problemas a resolver.</w:t>
      </w:r>
    </w:p>
    <w:p w:rsidR="004707BF" w:rsidRDefault="007D45CC">
      <w:pPr>
        <w:numPr>
          <w:ilvl w:val="0"/>
          <w:numId w:val="18"/>
        </w:numPr>
        <w:pBdr>
          <w:top w:val="nil"/>
          <w:left w:val="nil"/>
          <w:bottom w:val="nil"/>
          <w:right w:val="nil"/>
          <w:between w:val="nil"/>
        </w:pBdr>
        <w:spacing w:before="120"/>
        <w:ind w:right="322"/>
        <w:rPr>
          <w:color w:val="000000"/>
          <w:sz w:val="20"/>
          <w:szCs w:val="20"/>
        </w:rPr>
      </w:pPr>
      <w:r>
        <w:rPr>
          <w:color w:val="000000"/>
          <w:sz w:val="20"/>
          <w:szCs w:val="20"/>
        </w:rPr>
        <w:t>La conclusión adecuada del resultado obtenido al aplicar un procedimiento de análisis a los datos.</w:t>
      </w:r>
    </w:p>
    <w:p w:rsidR="004707BF" w:rsidRDefault="007D45CC">
      <w:pPr>
        <w:numPr>
          <w:ilvl w:val="0"/>
          <w:numId w:val="18"/>
        </w:numPr>
        <w:pBdr>
          <w:top w:val="nil"/>
          <w:left w:val="nil"/>
          <w:bottom w:val="nil"/>
          <w:right w:val="nil"/>
          <w:between w:val="nil"/>
        </w:pBdr>
        <w:spacing w:before="120"/>
        <w:ind w:right="322"/>
        <w:rPr>
          <w:color w:val="000000"/>
          <w:sz w:val="20"/>
          <w:szCs w:val="20"/>
        </w:rPr>
      </w:pPr>
      <w:r>
        <w:rPr>
          <w:color w:val="000000"/>
          <w:sz w:val="20"/>
          <w:szCs w:val="20"/>
        </w:rPr>
        <w:t>La pertinencia en la utilización de los conceptos teóricos para fundamentar las respuestas.</w:t>
      </w:r>
    </w:p>
    <w:p w:rsidR="004707BF" w:rsidRDefault="007D45CC">
      <w:pPr>
        <w:numPr>
          <w:ilvl w:val="0"/>
          <w:numId w:val="18"/>
        </w:numPr>
        <w:pBdr>
          <w:top w:val="nil"/>
          <w:left w:val="nil"/>
          <w:bottom w:val="nil"/>
          <w:right w:val="nil"/>
          <w:between w:val="nil"/>
        </w:pBdr>
        <w:spacing w:before="120"/>
        <w:ind w:right="322"/>
        <w:rPr>
          <w:sz w:val="20"/>
          <w:szCs w:val="20"/>
        </w:rPr>
      </w:pPr>
      <w:r>
        <w:rPr>
          <w:sz w:val="20"/>
          <w:szCs w:val="20"/>
        </w:rPr>
        <w:t>El uso apropiado de lenguaje técnico y notación.</w:t>
      </w:r>
    </w:p>
    <w:p w:rsidR="004707BF" w:rsidRDefault="007D45CC">
      <w:pPr>
        <w:numPr>
          <w:ilvl w:val="0"/>
          <w:numId w:val="18"/>
        </w:numPr>
        <w:pBdr>
          <w:top w:val="nil"/>
          <w:left w:val="nil"/>
          <w:bottom w:val="nil"/>
          <w:right w:val="nil"/>
          <w:between w:val="nil"/>
        </w:pBdr>
        <w:spacing w:before="120"/>
        <w:ind w:right="322"/>
        <w:rPr>
          <w:color w:val="000000"/>
          <w:sz w:val="20"/>
          <w:szCs w:val="20"/>
        </w:rPr>
      </w:pPr>
      <w:r>
        <w:rPr>
          <w:color w:val="000000"/>
          <w:sz w:val="20"/>
          <w:szCs w:val="20"/>
        </w:rPr>
        <w:t>La presentación prolija y adecuada del trabajo.</w:t>
      </w:r>
    </w:p>
    <w:p w:rsidR="004707BF" w:rsidRDefault="004707BF">
      <w:pPr>
        <w:pBdr>
          <w:top w:val="nil"/>
          <w:left w:val="nil"/>
          <w:bottom w:val="nil"/>
          <w:right w:val="nil"/>
          <w:between w:val="nil"/>
        </w:pBdr>
        <w:spacing w:before="148" w:line="223" w:lineRule="auto"/>
        <w:ind w:left="170" w:right="746"/>
        <w:jc w:val="both"/>
        <w:rPr>
          <w:color w:val="000000"/>
          <w:sz w:val="20"/>
          <w:szCs w:val="20"/>
        </w:rPr>
      </w:pPr>
    </w:p>
    <w:p w:rsidR="004707BF" w:rsidRDefault="004707BF">
      <w:pPr>
        <w:pBdr>
          <w:top w:val="nil"/>
          <w:left w:val="nil"/>
          <w:bottom w:val="nil"/>
          <w:right w:val="nil"/>
          <w:between w:val="nil"/>
        </w:pBdr>
        <w:spacing w:before="3"/>
        <w:rPr>
          <w:color w:val="000000"/>
          <w:sz w:val="29"/>
          <w:szCs w:val="29"/>
        </w:rPr>
      </w:pPr>
    </w:p>
    <w:p w:rsidR="004707BF" w:rsidRDefault="007D45CC">
      <w:pPr>
        <w:pStyle w:val="Ttulo1"/>
        <w:ind w:left="0" w:right="322"/>
      </w:pPr>
      <w:r>
        <w:t>CONDICIONES DE REGULARIDAD Y/O PROMOCIÓN</w:t>
      </w:r>
    </w:p>
    <w:p w:rsidR="004707BF" w:rsidRDefault="007D45CC">
      <w:pPr>
        <w:pBdr>
          <w:top w:val="nil"/>
          <w:left w:val="nil"/>
          <w:bottom w:val="nil"/>
          <w:right w:val="nil"/>
          <w:between w:val="nil"/>
        </w:pBdr>
        <w:spacing w:before="120"/>
        <w:ind w:left="170" w:right="322"/>
        <w:jc w:val="both"/>
        <w:rPr>
          <w:color w:val="000000"/>
          <w:sz w:val="20"/>
          <w:szCs w:val="20"/>
        </w:rPr>
      </w:pPr>
      <w:r>
        <w:rPr>
          <w:sz w:val="20"/>
          <w:szCs w:val="20"/>
        </w:rPr>
        <w:br/>
      </w:r>
      <w:r>
        <w:rPr>
          <w:color w:val="000000"/>
          <w:sz w:val="20"/>
          <w:szCs w:val="20"/>
        </w:rPr>
        <w:t>Para regularizar la materia se deberán aprobar, con un mínimo de 4 (cuatro) puntos, cada uno de los dos parciales teórico-prácticos</w:t>
      </w:r>
      <w:sdt>
        <w:sdtPr>
          <w:tag w:val="goog_rdk_16"/>
          <w:id w:val="-833225784"/>
        </w:sdtPr>
        <w:sdtEndPr/>
        <w:sdtContent/>
      </w:sdt>
      <w:r>
        <w:rPr>
          <w:color w:val="000000"/>
          <w:sz w:val="20"/>
          <w:szCs w:val="20"/>
        </w:rPr>
        <w:t xml:space="preserve"> de la asignatura que se tomarán durante el c</w:t>
      </w:r>
      <w:r>
        <w:rPr>
          <w:sz w:val="20"/>
          <w:szCs w:val="20"/>
        </w:rPr>
        <w:t>ursado</w:t>
      </w:r>
      <w:r>
        <w:rPr>
          <w:color w:val="000000"/>
          <w:sz w:val="20"/>
          <w:szCs w:val="20"/>
        </w:rPr>
        <w:t>. Se puede recuperar un parcial por aplazo o inasistencia.</w:t>
      </w:r>
    </w:p>
    <w:p w:rsidR="004707BF" w:rsidRDefault="007D45CC">
      <w:pPr>
        <w:pBdr>
          <w:top w:val="nil"/>
          <w:left w:val="nil"/>
          <w:bottom w:val="nil"/>
          <w:right w:val="nil"/>
          <w:between w:val="nil"/>
        </w:pBdr>
        <w:spacing w:before="120"/>
        <w:ind w:left="170" w:right="322"/>
        <w:jc w:val="both"/>
        <w:rPr>
          <w:color w:val="000000"/>
          <w:sz w:val="20"/>
          <w:szCs w:val="20"/>
        </w:rPr>
      </w:pPr>
      <w:r>
        <w:rPr>
          <w:color w:val="000000"/>
          <w:sz w:val="20"/>
          <w:szCs w:val="20"/>
        </w:rPr>
        <w:t xml:space="preserve">El estudiantado podrá obtener promoción indirecta. Quienes aprueben ambos parciales con promedio mínimo de 7 (siete) y nota mínima de 6 (seis) en alguno de ellos, accederán al Sistema de Promoción Indirecta establecido por la Ordenanza 487/10 del HCD. </w:t>
      </w:r>
    </w:p>
    <w:p w:rsidR="004707BF" w:rsidRDefault="004707BF">
      <w:pPr>
        <w:pStyle w:val="Ttulo1"/>
        <w:spacing w:before="120"/>
        <w:ind w:left="1384"/>
        <w:rPr>
          <w:b w:val="0"/>
          <w:sz w:val="20"/>
          <w:szCs w:val="20"/>
        </w:rPr>
      </w:pPr>
    </w:p>
    <w:p w:rsidR="004707BF" w:rsidRDefault="007D45CC">
      <w:pPr>
        <w:pStyle w:val="Ttulo1"/>
        <w:spacing w:before="120"/>
        <w:ind w:left="141" w:right="322"/>
      </w:pPr>
      <w:r>
        <w:t>MODALIDAD DE EXAMEN FINAL</w:t>
      </w:r>
      <w:r>
        <w:br/>
      </w:r>
    </w:p>
    <w:p w:rsidR="004707BF" w:rsidRDefault="007D45CC">
      <w:pPr>
        <w:pBdr>
          <w:top w:val="nil"/>
          <w:left w:val="nil"/>
          <w:bottom w:val="nil"/>
          <w:right w:val="nil"/>
          <w:between w:val="nil"/>
        </w:pBdr>
        <w:spacing w:before="120"/>
        <w:ind w:left="141" w:right="322"/>
        <w:jc w:val="both"/>
        <w:rPr>
          <w:color w:val="000000"/>
          <w:sz w:val="20"/>
          <w:szCs w:val="20"/>
        </w:rPr>
      </w:pPr>
      <w:r>
        <w:rPr>
          <w:sz w:val="20"/>
          <w:szCs w:val="20"/>
        </w:rPr>
        <w:t>Estudiantes</w:t>
      </w:r>
      <w:r>
        <w:rPr>
          <w:color w:val="000000"/>
          <w:sz w:val="20"/>
          <w:szCs w:val="20"/>
        </w:rPr>
        <w:t xml:space="preserve"> </w:t>
      </w:r>
      <w:r>
        <w:rPr>
          <w:sz w:val="20"/>
          <w:szCs w:val="20"/>
        </w:rPr>
        <w:t>r</w:t>
      </w:r>
      <w:r>
        <w:rPr>
          <w:color w:val="000000"/>
          <w:sz w:val="20"/>
          <w:szCs w:val="20"/>
        </w:rPr>
        <w:t>egulares: Examen final integrador escrito y/u oral, con contenido teórico y práctico.</w:t>
      </w:r>
    </w:p>
    <w:p w:rsidR="004707BF" w:rsidRDefault="007D45CC">
      <w:pPr>
        <w:pBdr>
          <w:top w:val="nil"/>
          <w:left w:val="nil"/>
          <w:bottom w:val="nil"/>
          <w:right w:val="nil"/>
          <w:between w:val="nil"/>
        </w:pBdr>
        <w:spacing w:before="120"/>
        <w:ind w:left="141" w:right="322"/>
        <w:jc w:val="both"/>
        <w:rPr>
          <w:color w:val="000000"/>
          <w:sz w:val="20"/>
          <w:szCs w:val="20"/>
        </w:rPr>
      </w:pPr>
      <w:r>
        <w:rPr>
          <w:sz w:val="20"/>
          <w:szCs w:val="20"/>
        </w:rPr>
        <w:t>Estudiantes</w:t>
      </w:r>
      <w:r>
        <w:rPr>
          <w:color w:val="000000"/>
          <w:sz w:val="20"/>
          <w:szCs w:val="20"/>
        </w:rPr>
        <w:t xml:space="preserve"> </w:t>
      </w:r>
      <w:r>
        <w:rPr>
          <w:sz w:val="20"/>
          <w:szCs w:val="20"/>
        </w:rPr>
        <w:t>l</w:t>
      </w:r>
      <w:r>
        <w:rPr>
          <w:color w:val="000000"/>
          <w:sz w:val="20"/>
          <w:szCs w:val="20"/>
        </w:rPr>
        <w:t>ibres: Examen práctico que incluye ejercicios de todo el programa y preguntas conceptuales previo al Examen final integrador escrito y/u oral con los mismos contenidos que el examen de alumno regular.</w:t>
      </w:r>
    </w:p>
    <w:p w:rsidR="004707BF" w:rsidRDefault="007D45CC">
      <w:pPr>
        <w:pBdr>
          <w:top w:val="nil"/>
          <w:left w:val="nil"/>
          <w:bottom w:val="nil"/>
          <w:right w:val="nil"/>
          <w:between w:val="nil"/>
        </w:pBdr>
        <w:spacing w:before="120"/>
        <w:ind w:left="141" w:right="322"/>
        <w:jc w:val="both"/>
        <w:rPr>
          <w:color w:val="000000"/>
          <w:sz w:val="20"/>
          <w:szCs w:val="20"/>
        </w:rPr>
      </w:pPr>
      <w:r>
        <w:rPr>
          <w:sz w:val="20"/>
          <w:szCs w:val="20"/>
        </w:rPr>
        <w:t>Estudiantes</w:t>
      </w:r>
      <w:r>
        <w:rPr>
          <w:color w:val="000000"/>
          <w:sz w:val="20"/>
          <w:szCs w:val="20"/>
        </w:rPr>
        <w:t xml:space="preserve"> </w:t>
      </w:r>
      <w:r>
        <w:rPr>
          <w:sz w:val="20"/>
          <w:szCs w:val="20"/>
        </w:rPr>
        <w:t>p</w:t>
      </w:r>
      <w:r>
        <w:rPr>
          <w:color w:val="000000"/>
          <w:sz w:val="20"/>
          <w:szCs w:val="20"/>
        </w:rPr>
        <w:t>romocionales: Examen final teórico escrito y/u oral (sólo incluye prácticos no evaluados en los parciales).</w:t>
      </w:r>
    </w:p>
    <w:p w:rsidR="004707BF" w:rsidRDefault="007D45CC">
      <w:pPr>
        <w:pBdr>
          <w:top w:val="nil"/>
          <w:left w:val="nil"/>
          <w:bottom w:val="nil"/>
          <w:right w:val="nil"/>
          <w:between w:val="nil"/>
        </w:pBdr>
        <w:spacing w:before="120"/>
        <w:ind w:left="141" w:right="322"/>
        <w:rPr>
          <w:color w:val="FF0000"/>
          <w:sz w:val="20"/>
          <w:szCs w:val="20"/>
        </w:rPr>
      </w:pPr>
      <w:r>
        <w:rPr>
          <w:color w:val="000000"/>
          <w:sz w:val="20"/>
          <w:szCs w:val="20"/>
        </w:rPr>
        <w:t xml:space="preserve">Para los y las estudiantes que rinden oral, se utiliza el siguiente Programa Combinado para exámenes orales:  </w:t>
      </w:r>
    </w:p>
    <w:p w:rsidR="004707BF" w:rsidRDefault="004707BF">
      <w:pPr>
        <w:pBdr>
          <w:top w:val="nil"/>
          <w:left w:val="nil"/>
          <w:bottom w:val="nil"/>
          <w:right w:val="nil"/>
          <w:between w:val="nil"/>
        </w:pBdr>
        <w:spacing w:before="211" w:line="235" w:lineRule="auto"/>
        <w:ind w:left="170"/>
        <w:jc w:val="both"/>
        <w:rPr>
          <w:sz w:val="20"/>
          <w:szCs w:val="20"/>
        </w:rPr>
      </w:pPr>
    </w:p>
    <w:p w:rsidR="004707BF" w:rsidRDefault="007D45CC">
      <w:pPr>
        <w:pBdr>
          <w:top w:val="nil"/>
          <w:left w:val="nil"/>
          <w:bottom w:val="nil"/>
          <w:right w:val="nil"/>
          <w:between w:val="nil"/>
        </w:pBdr>
        <w:spacing w:before="211" w:line="235" w:lineRule="auto"/>
        <w:ind w:left="170"/>
        <w:jc w:val="both"/>
        <w:rPr>
          <w:color w:val="000000"/>
          <w:sz w:val="20"/>
          <w:szCs w:val="20"/>
        </w:rPr>
      </w:pPr>
      <w:r>
        <w:rPr>
          <w:color w:val="000000"/>
          <w:sz w:val="20"/>
          <w:szCs w:val="20"/>
        </w:rPr>
        <w:t>BOLILLA 1:</w:t>
      </w:r>
    </w:p>
    <w:p w:rsidR="004707BF" w:rsidRDefault="007D45CC">
      <w:pPr>
        <w:numPr>
          <w:ilvl w:val="0"/>
          <w:numId w:val="7"/>
        </w:numPr>
        <w:pBdr>
          <w:top w:val="nil"/>
          <w:left w:val="nil"/>
          <w:bottom w:val="nil"/>
          <w:right w:val="nil"/>
          <w:between w:val="nil"/>
        </w:pBdr>
        <w:spacing w:before="6" w:line="223" w:lineRule="auto"/>
        <w:rPr>
          <w:color w:val="000000"/>
          <w:sz w:val="20"/>
          <w:szCs w:val="20"/>
        </w:rPr>
      </w:pPr>
      <w:r>
        <w:rPr>
          <w:color w:val="000000"/>
          <w:sz w:val="20"/>
          <w:szCs w:val="20"/>
        </w:rPr>
        <w:t>Variables aleatorias discretas y continuas. Funciones de probabilidad: funciones de cuantía y densidad. Funciones de distribución.</w:t>
      </w:r>
    </w:p>
    <w:p w:rsidR="004707BF" w:rsidRDefault="007D45CC">
      <w:pPr>
        <w:numPr>
          <w:ilvl w:val="0"/>
          <w:numId w:val="7"/>
        </w:numPr>
        <w:pBdr>
          <w:top w:val="nil"/>
          <w:left w:val="nil"/>
          <w:bottom w:val="nil"/>
          <w:right w:val="nil"/>
          <w:between w:val="nil"/>
        </w:pBdr>
        <w:spacing w:line="223" w:lineRule="auto"/>
        <w:rPr>
          <w:color w:val="000000"/>
          <w:sz w:val="20"/>
          <w:szCs w:val="20"/>
        </w:rPr>
      </w:pPr>
      <w:r>
        <w:rPr>
          <w:color w:val="000000"/>
          <w:sz w:val="20"/>
          <w:szCs w:val="20"/>
        </w:rPr>
        <w:t xml:space="preserve">Distribución </w:t>
      </w:r>
      <w:r>
        <w:rPr>
          <w:sz w:val="20"/>
          <w:szCs w:val="20"/>
        </w:rPr>
        <w:t>n</w:t>
      </w:r>
      <w:r>
        <w:rPr>
          <w:color w:val="000000"/>
          <w:sz w:val="20"/>
          <w:szCs w:val="20"/>
        </w:rPr>
        <w:t xml:space="preserve">ormal de una variable y distribución de la </w:t>
      </w:r>
      <w:r>
        <w:rPr>
          <w:sz w:val="20"/>
          <w:szCs w:val="20"/>
        </w:rPr>
        <w:t>m</w:t>
      </w:r>
      <w:r>
        <w:rPr>
          <w:color w:val="000000"/>
          <w:sz w:val="20"/>
          <w:szCs w:val="20"/>
        </w:rPr>
        <w:t xml:space="preserve">edia en una población normal. </w:t>
      </w:r>
    </w:p>
    <w:p w:rsidR="004707BF" w:rsidRDefault="007D45CC">
      <w:pPr>
        <w:numPr>
          <w:ilvl w:val="0"/>
          <w:numId w:val="7"/>
        </w:numPr>
        <w:pBdr>
          <w:top w:val="nil"/>
          <w:left w:val="nil"/>
          <w:bottom w:val="nil"/>
          <w:right w:val="nil"/>
          <w:between w:val="nil"/>
        </w:pBdr>
        <w:spacing w:line="223" w:lineRule="auto"/>
        <w:ind w:right="4524"/>
        <w:rPr>
          <w:color w:val="000000"/>
          <w:sz w:val="20"/>
          <w:szCs w:val="20"/>
        </w:rPr>
      </w:pPr>
      <w:r>
        <w:rPr>
          <w:color w:val="000000"/>
          <w:sz w:val="20"/>
          <w:szCs w:val="20"/>
        </w:rPr>
        <w:t xml:space="preserve">Medidas de dispersión. </w:t>
      </w:r>
    </w:p>
    <w:p w:rsidR="004707BF" w:rsidRDefault="004707BF">
      <w:pPr>
        <w:pBdr>
          <w:top w:val="nil"/>
          <w:left w:val="nil"/>
          <w:bottom w:val="nil"/>
          <w:right w:val="nil"/>
          <w:between w:val="nil"/>
        </w:pBdr>
        <w:spacing w:before="1" w:line="223" w:lineRule="auto"/>
        <w:ind w:left="170" w:right="4524"/>
        <w:rPr>
          <w:color w:val="000000"/>
          <w:sz w:val="20"/>
          <w:szCs w:val="20"/>
        </w:rPr>
      </w:pPr>
    </w:p>
    <w:p w:rsidR="004707BF" w:rsidRDefault="007D45CC">
      <w:pPr>
        <w:pBdr>
          <w:top w:val="nil"/>
          <w:left w:val="nil"/>
          <w:bottom w:val="nil"/>
          <w:right w:val="nil"/>
          <w:between w:val="nil"/>
        </w:pBdr>
        <w:spacing w:before="1" w:line="223" w:lineRule="auto"/>
        <w:ind w:left="170" w:right="4524"/>
        <w:rPr>
          <w:color w:val="000000"/>
          <w:sz w:val="20"/>
          <w:szCs w:val="20"/>
        </w:rPr>
      </w:pPr>
      <w:r>
        <w:rPr>
          <w:color w:val="000000"/>
          <w:sz w:val="20"/>
          <w:szCs w:val="20"/>
        </w:rPr>
        <w:t>BOLILLA 2:</w:t>
      </w:r>
    </w:p>
    <w:p w:rsidR="004707BF" w:rsidRDefault="007D45CC">
      <w:pPr>
        <w:numPr>
          <w:ilvl w:val="0"/>
          <w:numId w:val="8"/>
        </w:numPr>
        <w:pBdr>
          <w:top w:val="nil"/>
          <w:left w:val="nil"/>
          <w:bottom w:val="nil"/>
          <w:right w:val="nil"/>
          <w:between w:val="nil"/>
        </w:pBdr>
        <w:spacing w:line="222" w:lineRule="auto"/>
        <w:rPr>
          <w:color w:val="000000"/>
          <w:sz w:val="20"/>
          <w:szCs w:val="20"/>
        </w:rPr>
      </w:pPr>
      <w:r>
        <w:rPr>
          <w:color w:val="000000"/>
          <w:sz w:val="20"/>
          <w:szCs w:val="20"/>
        </w:rPr>
        <w:t>Distribuci</w:t>
      </w:r>
      <w:r>
        <w:rPr>
          <w:sz w:val="20"/>
          <w:szCs w:val="20"/>
        </w:rPr>
        <w:t>ones</w:t>
      </w:r>
      <w:r>
        <w:rPr>
          <w:color w:val="000000"/>
          <w:sz w:val="20"/>
          <w:szCs w:val="20"/>
        </w:rPr>
        <w:t xml:space="preserve"> bipuntual </w:t>
      </w:r>
      <w:r>
        <w:rPr>
          <w:sz w:val="20"/>
          <w:szCs w:val="20"/>
        </w:rPr>
        <w:t>y</w:t>
      </w:r>
      <w:r>
        <w:rPr>
          <w:color w:val="000000"/>
          <w:sz w:val="20"/>
          <w:szCs w:val="20"/>
        </w:rPr>
        <w:t xml:space="preserve"> binomial.</w:t>
      </w:r>
    </w:p>
    <w:p w:rsidR="004707BF" w:rsidRDefault="007D45CC">
      <w:pPr>
        <w:numPr>
          <w:ilvl w:val="0"/>
          <w:numId w:val="8"/>
        </w:numPr>
        <w:pBdr>
          <w:top w:val="nil"/>
          <w:left w:val="nil"/>
          <w:bottom w:val="nil"/>
          <w:right w:val="nil"/>
          <w:between w:val="nil"/>
        </w:pBdr>
        <w:spacing w:line="223" w:lineRule="auto"/>
        <w:rPr>
          <w:color w:val="000000"/>
          <w:sz w:val="20"/>
          <w:szCs w:val="20"/>
        </w:rPr>
      </w:pPr>
      <w:r>
        <w:rPr>
          <w:color w:val="000000"/>
          <w:sz w:val="20"/>
          <w:szCs w:val="20"/>
        </w:rPr>
        <w:t xml:space="preserve">Distribución de la </w:t>
      </w:r>
      <w:r>
        <w:rPr>
          <w:sz w:val="20"/>
          <w:szCs w:val="20"/>
        </w:rPr>
        <w:t>m</w:t>
      </w:r>
      <w:r>
        <w:rPr>
          <w:color w:val="000000"/>
          <w:sz w:val="20"/>
          <w:szCs w:val="20"/>
        </w:rPr>
        <w:t>edia muestral. Teorema Central del Límite</w:t>
      </w:r>
      <w:r>
        <w:rPr>
          <w:sz w:val="20"/>
          <w:szCs w:val="20"/>
        </w:rPr>
        <w:t xml:space="preserve"> y</w:t>
      </w:r>
      <w:r>
        <w:rPr>
          <w:color w:val="000000"/>
          <w:sz w:val="20"/>
          <w:szCs w:val="20"/>
        </w:rPr>
        <w:t xml:space="preserve"> Desigualdad de Tchebycheff aplicad</w:t>
      </w:r>
      <w:r>
        <w:rPr>
          <w:sz w:val="20"/>
          <w:szCs w:val="20"/>
        </w:rPr>
        <w:t>os</w:t>
      </w:r>
      <w:r>
        <w:rPr>
          <w:color w:val="000000"/>
          <w:sz w:val="20"/>
          <w:szCs w:val="20"/>
        </w:rPr>
        <w:t xml:space="preserve"> a la </w:t>
      </w:r>
      <w:r>
        <w:rPr>
          <w:sz w:val="20"/>
          <w:szCs w:val="20"/>
        </w:rPr>
        <w:t>m</w:t>
      </w:r>
      <w:r>
        <w:rPr>
          <w:color w:val="000000"/>
          <w:sz w:val="20"/>
          <w:szCs w:val="20"/>
        </w:rPr>
        <w:t>edia muestral.</w:t>
      </w:r>
    </w:p>
    <w:p w:rsidR="004707BF" w:rsidRDefault="007D45CC">
      <w:pPr>
        <w:numPr>
          <w:ilvl w:val="0"/>
          <w:numId w:val="8"/>
        </w:numPr>
        <w:pBdr>
          <w:top w:val="nil"/>
          <w:left w:val="nil"/>
          <w:bottom w:val="nil"/>
          <w:right w:val="nil"/>
          <w:between w:val="nil"/>
        </w:pBdr>
        <w:spacing w:line="223" w:lineRule="auto"/>
        <w:ind w:right="5849"/>
        <w:rPr>
          <w:color w:val="000000"/>
          <w:sz w:val="20"/>
          <w:szCs w:val="20"/>
        </w:rPr>
      </w:pPr>
      <w:r>
        <w:rPr>
          <w:color w:val="000000"/>
          <w:sz w:val="20"/>
          <w:szCs w:val="20"/>
        </w:rPr>
        <w:t>Diagrama de caja y brazos.</w:t>
      </w:r>
    </w:p>
    <w:p w:rsidR="004707BF" w:rsidRDefault="004707BF">
      <w:pPr>
        <w:pBdr>
          <w:top w:val="nil"/>
          <w:left w:val="nil"/>
          <w:bottom w:val="nil"/>
          <w:right w:val="nil"/>
          <w:between w:val="nil"/>
        </w:pBdr>
        <w:spacing w:before="1" w:line="223" w:lineRule="auto"/>
        <w:ind w:left="170" w:right="8391"/>
        <w:rPr>
          <w:color w:val="000000"/>
          <w:sz w:val="20"/>
          <w:szCs w:val="20"/>
        </w:rPr>
      </w:pPr>
    </w:p>
    <w:p w:rsidR="004707BF" w:rsidRDefault="007D45CC">
      <w:pPr>
        <w:pBdr>
          <w:top w:val="nil"/>
          <w:left w:val="nil"/>
          <w:bottom w:val="nil"/>
          <w:right w:val="nil"/>
          <w:between w:val="nil"/>
        </w:pBdr>
        <w:spacing w:before="1" w:line="223" w:lineRule="auto"/>
        <w:ind w:left="170" w:right="8391"/>
        <w:rPr>
          <w:color w:val="000000"/>
          <w:sz w:val="20"/>
          <w:szCs w:val="20"/>
        </w:rPr>
      </w:pPr>
      <w:r>
        <w:rPr>
          <w:color w:val="000000"/>
          <w:sz w:val="20"/>
          <w:szCs w:val="20"/>
        </w:rPr>
        <w:t>BOLILLA 3:</w:t>
      </w:r>
    </w:p>
    <w:p w:rsidR="004707BF" w:rsidRDefault="007D45CC">
      <w:pPr>
        <w:numPr>
          <w:ilvl w:val="0"/>
          <w:numId w:val="19"/>
        </w:numPr>
        <w:pBdr>
          <w:top w:val="nil"/>
          <w:left w:val="nil"/>
          <w:bottom w:val="nil"/>
          <w:right w:val="nil"/>
          <w:between w:val="nil"/>
        </w:pBdr>
        <w:spacing w:line="223" w:lineRule="auto"/>
        <w:rPr>
          <w:color w:val="000000"/>
          <w:sz w:val="20"/>
          <w:szCs w:val="20"/>
        </w:rPr>
      </w:pPr>
      <w:r>
        <w:rPr>
          <w:color w:val="000000"/>
          <w:sz w:val="20"/>
          <w:szCs w:val="20"/>
        </w:rPr>
        <w:t xml:space="preserve">Concepto de fenómenos determinísticos y aleatorios. Espacio </w:t>
      </w:r>
      <w:r>
        <w:rPr>
          <w:sz w:val="20"/>
          <w:szCs w:val="20"/>
        </w:rPr>
        <w:t>m</w:t>
      </w:r>
      <w:r>
        <w:rPr>
          <w:color w:val="000000"/>
          <w:sz w:val="20"/>
          <w:szCs w:val="20"/>
        </w:rPr>
        <w:t>uestral, eventos, familia de eventos, espacio probabilístico. Probabilidad condicional. Independencia de eventos.</w:t>
      </w:r>
    </w:p>
    <w:p w:rsidR="004707BF" w:rsidRDefault="007D45CC">
      <w:pPr>
        <w:numPr>
          <w:ilvl w:val="0"/>
          <w:numId w:val="19"/>
        </w:numPr>
        <w:pBdr>
          <w:top w:val="nil"/>
          <w:left w:val="nil"/>
          <w:bottom w:val="nil"/>
          <w:right w:val="nil"/>
          <w:between w:val="nil"/>
        </w:pBdr>
        <w:spacing w:line="223" w:lineRule="auto"/>
        <w:ind w:right="4443"/>
        <w:rPr>
          <w:color w:val="000000"/>
          <w:sz w:val="20"/>
          <w:szCs w:val="20"/>
        </w:rPr>
      </w:pPr>
      <w:r>
        <w:rPr>
          <w:color w:val="000000"/>
          <w:sz w:val="20"/>
          <w:szCs w:val="20"/>
        </w:rPr>
        <w:t>Distribuci</w:t>
      </w:r>
      <w:r>
        <w:rPr>
          <w:sz w:val="20"/>
          <w:szCs w:val="20"/>
        </w:rPr>
        <w:t>ones</w:t>
      </w:r>
      <w:r>
        <w:rPr>
          <w:color w:val="000000"/>
          <w:sz w:val="20"/>
          <w:szCs w:val="20"/>
        </w:rPr>
        <w:t xml:space="preserve"> Poisson</w:t>
      </w:r>
      <w:r>
        <w:rPr>
          <w:sz w:val="20"/>
          <w:szCs w:val="20"/>
        </w:rPr>
        <w:t xml:space="preserve"> y</w:t>
      </w:r>
      <w:r>
        <w:rPr>
          <w:color w:val="000000"/>
          <w:sz w:val="20"/>
          <w:szCs w:val="20"/>
        </w:rPr>
        <w:t xml:space="preserve"> </w:t>
      </w:r>
      <w:r>
        <w:rPr>
          <w:sz w:val="20"/>
          <w:szCs w:val="20"/>
        </w:rPr>
        <w:t>e</w:t>
      </w:r>
      <w:r>
        <w:rPr>
          <w:color w:val="000000"/>
          <w:sz w:val="20"/>
          <w:szCs w:val="20"/>
        </w:rPr>
        <w:t>xponencial.</w:t>
      </w:r>
    </w:p>
    <w:p w:rsidR="004707BF" w:rsidRDefault="007D45CC">
      <w:pPr>
        <w:numPr>
          <w:ilvl w:val="0"/>
          <w:numId w:val="19"/>
        </w:numPr>
        <w:pBdr>
          <w:top w:val="nil"/>
          <w:left w:val="nil"/>
          <w:bottom w:val="nil"/>
          <w:right w:val="nil"/>
          <w:between w:val="nil"/>
        </w:pBdr>
        <w:spacing w:line="223" w:lineRule="auto"/>
        <w:ind w:right="4443"/>
        <w:rPr>
          <w:color w:val="000000"/>
          <w:sz w:val="20"/>
          <w:szCs w:val="20"/>
        </w:rPr>
      </w:pPr>
      <w:r>
        <w:rPr>
          <w:color w:val="000000"/>
          <w:sz w:val="20"/>
          <w:szCs w:val="20"/>
        </w:rPr>
        <w:t xml:space="preserve">Distribución muestral de un estadístico. </w:t>
      </w:r>
    </w:p>
    <w:p w:rsidR="004707BF" w:rsidRDefault="004707BF">
      <w:pPr>
        <w:pBdr>
          <w:top w:val="nil"/>
          <w:left w:val="nil"/>
          <w:bottom w:val="nil"/>
          <w:right w:val="nil"/>
          <w:between w:val="nil"/>
        </w:pBdr>
        <w:spacing w:line="222" w:lineRule="auto"/>
        <w:ind w:left="170"/>
        <w:rPr>
          <w:color w:val="000000"/>
          <w:sz w:val="20"/>
          <w:szCs w:val="20"/>
        </w:rPr>
      </w:pPr>
    </w:p>
    <w:p w:rsidR="004707BF" w:rsidRDefault="007D45CC">
      <w:pPr>
        <w:pBdr>
          <w:top w:val="nil"/>
          <w:left w:val="nil"/>
          <w:bottom w:val="nil"/>
          <w:right w:val="nil"/>
          <w:between w:val="nil"/>
        </w:pBdr>
        <w:spacing w:line="222" w:lineRule="auto"/>
        <w:ind w:left="170"/>
        <w:rPr>
          <w:color w:val="000000"/>
          <w:sz w:val="20"/>
          <w:szCs w:val="20"/>
        </w:rPr>
      </w:pPr>
      <w:r>
        <w:rPr>
          <w:color w:val="000000"/>
          <w:sz w:val="20"/>
          <w:szCs w:val="20"/>
        </w:rPr>
        <w:t>BOLILLA 4:</w:t>
      </w:r>
    </w:p>
    <w:p w:rsidR="004707BF" w:rsidRDefault="007D45CC">
      <w:pPr>
        <w:numPr>
          <w:ilvl w:val="0"/>
          <w:numId w:val="4"/>
        </w:numPr>
        <w:pBdr>
          <w:top w:val="nil"/>
          <w:left w:val="nil"/>
          <w:bottom w:val="nil"/>
          <w:right w:val="nil"/>
          <w:between w:val="nil"/>
        </w:pBdr>
        <w:spacing w:before="6" w:line="223" w:lineRule="auto"/>
        <w:rPr>
          <w:color w:val="000000"/>
          <w:sz w:val="20"/>
          <w:szCs w:val="20"/>
        </w:rPr>
      </w:pPr>
      <w:r>
        <w:rPr>
          <w:color w:val="000000"/>
          <w:sz w:val="20"/>
          <w:szCs w:val="20"/>
        </w:rPr>
        <w:t>Distribución de una variable en la población. Distribución de una observación muestral. Distribución de funciones de n observaciones muestrales.</w:t>
      </w:r>
    </w:p>
    <w:p w:rsidR="004707BF" w:rsidRDefault="007D45CC">
      <w:pPr>
        <w:numPr>
          <w:ilvl w:val="0"/>
          <w:numId w:val="4"/>
        </w:numPr>
        <w:pBdr>
          <w:top w:val="nil"/>
          <w:left w:val="nil"/>
          <w:bottom w:val="nil"/>
          <w:right w:val="nil"/>
          <w:between w:val="nil"/>
        </w:pBdr>
        <w:spacing w:line="222" w:lineRule="auto"/>
        <w:rPr>
          <w:color w:val="000000"/>
          <w:sz w:val="20"/>
          <w:szCs w:val="20"/>
        </w:rPr>
      </w:pPr>
      <w:r>
        <w:rPr>
          <w:color w:val="000000"/>
          <w:sz w:val="20"/>
          <w:szCs w:val="20"/>
        </w:rPr>
        <w:t xml:space="preserve">Distribución </w:t>
      </w:r>
      <w:r>
        <w:rPr>
          <w:sz w:val="20"/>
          <w:szCs w:val="20"/>
        </w:rPr>
        <w:t>h</w:t>
      </w:r>
      <w:r>
        <w:rPr>
          <w:color w:val="000000"/>
          <w:sz w:val="20"/>
          <w:szCs w:val="20"/>
        </w:rPr>
        <w:t>ipergeométrica.</w:t>
      </w:r>
    </w:p>
    <w:p w:rsidR="004707BF" w:rsidRDefault="007D45CC">
      <w:pPr>
        <w:numPr>
          <w:ilvl w:val="0"/>
          <w:numId w:val="4"/>
        </w:numPr>
        <w:pBdr>
          <w:top w:val="nil"/>
          <w:left w:val="nil"/>
          <w:bottom w:val="nil"/>
          <w:right w:val="nil"/>
          <w:between w:val="nil"/>
        </w:pBdr>
        <w:spacing w:line="223" w:lineRule="auto"/>
        <w:rPr>
          <w:color w:val="000000"/>
          <w:sz w:val="20"/>
          <w:szCs w:val="20"/>
        </w:rPr>
      </w:pPr>
      <w:r>
        <w:rPr>
          <w:color w:val="000000"/>
          <w:sz w:val="20"/>
          <w:szCs w:val="20"/>
        </w:rPr>
        <w:t xml:space="preserve">Enfoques para asignar probabilidades clásico, frecuencial y subjetivo. </w:t>
      </w:r>
    </w:p>
    <w:p w:rsidR="004707BF" w:rsidRDefault="004707BF">
      <w:pPr>
        <w:pBdr>
          <w:top w:val="nil"/>
          <w:left w:val="nil"/>
          <w:bottom w:val="nil"/>
          <w:right w:val="nil"/>
          <w:between w:val="nil"/>
        </w:pBdr>
        <w:spacing w:before="6" w:line="223" w:lineRule="auto"/>
        <w:ind w:left="170"/>
        <w:rPr>
          <w:color w:val="000000"/>
          <w:sz w:val="20"/>
          <w:szCs w:val="20"/>
        </w:rPr>
      </w:pPr>
    </w:p>
    <w:p w:rsidR="004707BF" w:rsidRDefault="007D45CC">
      <w:pPr>
        <w:pBdr>
          <w:top w:val="nil"/>
          <w:left w:val="nil"/>
          <w:bottom w:val="nil"/>
          <w:right w:val="nil"/>
          <w:between w:val="nil"/>
        </w:pBdr>
        <w:spacing w:before="5" w:line="223" w:lineRule="auto"/>
        <w:ind w:left="170" w:right="2892"/>
        <w:rPr>
          <w:color w:val="000000"/>
          <w:sz w:val="20"/>
          <w:szCs w:val="20"/>
        </w:rPr>
      </w:pPr>
      <w:r>
        <w:rPr>
          <w:color w:val="000000"/>
          <w:sz w:val="20"/>
          <w:szCs w:val="20"/>
        </w:rPr>
        <w:t>BOLILLA 5:</w:t>
      </w:r>
    </w:p>
    <w:p w:rsidR="004707BF" w:rsidRDefault="007D45CC">
      <w:pPr>
        <w:numPr>
          <w:ilvl w:val="0"/>
          <w:numId w:val="9"/>
        </w:numPr>
        <w:pBdr>
          <w:top w:val="nil"/>
          <w:left w:val="nil"/>
          <w:bottom w:val="nil"/>
          <w:right w:val="nil"/>
          <w:between w:val="nil"/>
        </w:pBdr>
        <w:spacing w:line="222" w:lineRule="auto"/>
        <w:rPr>
          <w:color w:val="000000"/>
          <w:sz w:val="20"/>
          <w:szCs w:val="20"/>
        </w:rPr>
      </w:pPr>
      <w:r>
        <w:rPr>
          <w:color w:val="000000"/>
          <w:sz w:val="20"/>
          <w:szCs w:val="20"/>
        </w:rPr>
        <w:t>Teorema de Bayes.</w:t>
      </w:r>
    </w:p>
    <w:p w:rsidR="004707BF" w:rsidRDefault="007D45CC">
      <w:pPr>
        <w:numPr>
          <w:ilvl w:val="0"/>
          <w:numId w:val="9"/>
        </w:numPr>
        <w:pBdr>
          <w:top w:val="nil"/>
          <w:left w:val="nil"/>
          <w:bottom w:val="nil"/>
          <w:right w:val="nil"/>
          <w:between w:val="nil"/>
        </w:pBdr>
        <w:spacing w:line="235" w:lineRule="auto"/>
        <w:rPr>
          <w:color w:val="000000"/>
          <w:sz w:val="20"/>
          <w:szCs w:val="20"/>
        </w:rPr>
      </w:pPr>
      <w:r>
        <w:rPr>
          <w:color w:val="000000"/>
          <w:sz w:val="20"/>
          <w:szCs w:val="20"/>
        </w:rPr>
        <w:t>Ley de los Grandes Números aplicada a la media muestral.</w:t>
      </w:r>
    </w:p>
    <w:p w:rsidR="004707BF" w:rsidRDefault="007D45CC">
      <w:pPr>
        <w:numPr>
          <w:ilvl w:val="0"/>
          <w:numId w:val="9"/>
        </w:numPr>
        <w:pBdr>
          <w:top w:val="nil"/>
          <w:left w:val="nil"/>
          <w:bottom w:val="nil"/>
          <w:right w:val="nil"/>
          <w:between w:val="nil"/>
        </w:pBdr>
        <w:spacing w:line="235" w:lineRule="auto"/>
        <w:rPr>
          <w:color w:val="000000"/>
          <w:sz w:val="20"/>
          <w:szCs w:val="20"/>
        </w:rPr>
      </w:pPr>
      <w:r>
        <w:rPr>
          <w:color w:val="000000"/>
          <w:sz w:val="20"/>
          <w:szCs w:val="20"/>
        </w:rPr>
        <w:t xml:space="preserve">Medidas de posición central. </w:t>
      </w:r>
    </w:p>
    <w:p w:rsidR="004707BF" w:rsidRDefault="007D45CC">
      <w:pPr>
        <w:pBdr>
          <w:top w:val="nil"/>
          <w:left w:val="nil"/>
          <w:bottom w:val="nil"/>
          <w:right w:val="nil"/>
          <w:between w:val="nil"/>
        </w:pBdr>
        <w:spacing w:before="114" w:line="223" w:lineRule="auto"/>
        <w:ind w:left="170" w:right="8247"/>
        <w:rPr>
          <w:color w:val="000000"/>
          <w:sz w:val="20"/>
          <w:szCs w:val="20"/>
        </w:rPr>
      </w:pPr>
      <w:r>
        <w:rPr>
          <w:sz w:val="20"/>
          <w:szCs w:val="20"/>
        </w:rPr>
        <w:br/>
      </w:r>
      <w:r>
        <w:rPr>
          <w:color w:val="000000"/>
          <w:sz w:val="20"/>
          <w:szCs w:val="20"/>
        </w:rPr>
        <w:t>BOLILLA 6:</w:t>
      </w:r>
    </w:p>
    <w:p w:rsidR="004707BF" w:rsidRDefault="007D45CC">
      <w:pPr>
        <w:numPr>
          <w:ilvl w:val="0"/>
          <w:numId w:val="5"/>
        </w:numPr>
        <w:pBdr>
          <w:top w:val="nil"/>
          <w:left w:val="nil"/>
          <w:bottom w:val="nil"/>
          <w:right w:val="nil"/>
          <w:between w:val="nil"/>
        </w:pBdr>
        <w:spacing w:before="2" w:line="223" w:lineRule="auto"/>
        <w:ind w:right="2884"/>
        <w:rPr>
          <w:color w:val="000000"/>
          <w:sz w:val="20"/>
          <w:szCs w:val="20"/>
        </w:rPr>
      </w:pPr>
      <w:r>
        <w:rPr>
          <w:color w:val="000000"/>
          <w:sz w:val="20"/>
          <w:szCs w:val="20"/>
        </w:rPr>
        <w:t xml:space="preserve">Desigualdad de Tchebycheff. </w:t>
      </w:r>
    </w:p>
    <w:p w:rsidR="004707BF" w:rsidRDefault="007D45CC">
      <w:pPr>
        <w:numPr>
          <w:ilvl w:val="0"/>
          <w:numId w:val="5"/>
        </w:numPr>
        <w:pBdr>
          <w:top w:val="nil"/>
          <w:left w:val="nil"/>
          <w:bottom w:val="nil"/>
          <w:right w:val="nil"/>
          <w:between w:val="nil"/>
        </w:pBdr>
        <w:spacing w:line="223" w:lineRule="auto"/>
        <w:ind w:right="2884"/>
        <w:rPr>
          <w:color w:val="000000"/>
          <w:sz w:val="20"/>
          <w:szCs w:val="20"/>
        </w:rPr>
      </w:pPr>
      <w:r>
        <w:rPr>
          <w:color w:val="000000"/>
          <w:sz w:val="20"/>
          <w:szCs w:val="20"/>
        </w:rPr>
        <w:t xml:space="preserve">Distribución </w:t>
      </w:r>
      <w:r>
        <w:rPr>
          <w:sz w:val="20"/>
          <w:szCs w:val="20"/>
        </w:rPr>
        <w:t>e</w:t>
      </w:r>
      <w:r>
        <w:rPr>
          <w:color w:val="000000"/>
          <w:sz w:val="20"/>
          <w:szCs w:val="20"/>
        </w:rPr>
        <w:t>xponencial.</w:t>
      </w:r>
    </w:p>
    <w:p w:rsidR="004707BF" w:rsidRDefault="007D45CC">
      <w:pPr>
        <w:numPr>
          <w:ilvl w:val="0"/>
          <w:numId w:val="5"/>
        </w:numPr>
        <w:pBdr>
          <w:top w:val="nil"/>
          <w:left w:val="nil"/>
          <w:bottom w:val="nil"/>
          <w:right w:val="nil"/>
          <w:between w:val="nil"/>
        </w:pBdr>
        <w:spacing w:line="223" w:lineRule="auto"/>
        <w:ind w:right="4056"/>
        <w:rPr>
          <w:color w:val="000000"/>
          <w:sz w:val="20"/>
          <w:szCs w:val="20"/>
        </w:rPr>
      </w:pPr>
      <w:r>
        <w:rPr>
          <w:color w:val="000000"/>
          <w:sz w:val="20"/>
          <w:szCs w:val="20"/>
        </w:rPr>
        <w:t>Medidas de forma.</w:t>
      </w:r>
    </w:p>
    <w:p w:rsidR="004707BF" w:rsidRDefault="004707BF">
      <w:pPr>
        <w:pBdr>
          <w:top w:val="nil"/>
          <w:left w:val="nil"/>
          <w:bottom w:val="nil"/>
          <w:right w:val="nil"/>
          <w:between w:val="nil"/>
        </w:pBdr>
        <w:spacing w:before="1" w:line="223" w:lineRule="auto"/>
        <w:ind w:left="170" w:right="4056"/>
        <w:rPr>
          <w:color w:val="000000"/>
          <w:sz w:val="20"/>
          <w:szCs w:val="20"/>
        </w:rPr>
      </w:pPr>
    </w:p>
    <w:p w:rsidR="004707BF" w:rsidRDefault="007D45CC">
      <w:pPr>
        <w:pBdr>
          <w:top w:val="nil"/>
          <w:left w:val="nil"/>
          <w:bottom w:val="nil"/>
          <w:right w:val="nil"/>
          <w:between w:val="nil"/>
        </w:pBdr>
        <w:spacing w:before="1" w:line="223" w:lineRule="auto"/>
        <w:ind w:left="170" w:right="4056"/>
        <w:rPr>
          <w:color w:val="000000"/>
          <w:sz w:val="20"/>
          <w:szCs w:val="20"/>
        </w:rPr>
      </w:pPr>
      <w:r>
        <w:rPr>
          <w:color w:val="000000"/>
          <w:sz w:val="20"/>
          <w:szCs w:val="20"/>
        </w:rPr>
        <w:t>BOLILLA 7:</w:t>
      </w:r>
    </w:p>
    <w:p w:rsidR="004707BF" w:rsidRDefault="007D45CC">
      <w:pPr>
        <w:numPr>
          <w:ilvl w:val="0"/>
          <w:numId w:val="3"/>
        </w:numPr>
        <w:pBdr>
          <w:top w:val="nil"/>
          <w:left w:val="nil"/>
          <w:bottom w:val="nil"/>
          <w:right w:val="nil"/>
          <w:between w:val="nil"/>
        </w:pBdr>
        <w:spacing w:before="2" w:line="223" w:lineRule="auto"/>
        <w:ind w:right="750"/>
        <w:rPr>
          <w:color w:val="000000"/>
          <w:sz w:val="20"/>
          <w:szCs w:val="20"/>
        </w:rPr>
      </w:pPr>
      <w:r>
        <w:rPr>
          <w:color w:val="000000"/>
          <w:sz w:val="20"/>
          <w:szCs w:val="20"/>
        </w:rPr>
        <w:t xml:space="preserve">Variables aleatorias continuas. Esperanza matemática. Varianza y </w:t>
      </w:r>
      <w:r>
        <w:rPr>
          <w:sz w:val="20"/>
          <w:szCs w:val="20"/>
        </w:rPr>
        <w:t>d</w:t>
      </w:r>
      <w:r>
        <w:rPr>
          <w:color w:val="000000"/>
          <w:sz w:val="20"/>
          <w:szCs w:val="20"/>
        </w:rPr>
        <w:t xml:space="preserve">esviación </w:t>
      </w:r>
      <w:r>
        <w:rPr>
          <w:sz w:val="20"/>
          <w:szCs w:val="20"/>
        </w:rPr>
        <w:t>e</w:t>
      </w:r>
      <w:r>
        <w:rPr>
          <w:color w:val="000000"/>
          <w:sz w:val="20"/>
          <w:szCs w:val="20"/>
        </w:rPr>
        <w:t xml:space="preserve">stándar. </w:t>
      </w:r>
    </w:p>
    <w:p w:rsidR="004707BF" w:rsidRDefault="007D45CC">
      <w:pPr>
        <w:numPr>
          <w:ilvl w:val="0"/>
          <w:numId w:val="3"/>
        </w:numPr>
        <w:pBdr>
          <w:top w:val="nil"/>
          <w:left w:val="nil"/>
          <w:bottom w:val="nil"/>
          <w:right w:val="nil"/>
          <w:between w:val="nil"/>
        </w:pBdr>
        <w:spacing w:line="223" w:lineRule="auto"/>
        <w:ind w:right="750"/>
        <w:rPr>
          <w:color w:val="000000"/>
          <w:sz w:val="20"/>
          <w:szCs w:val="20"/>
        </w:rPr>
      </w:pPr>
      <w:r>
        <w:rPr>
          <w:color w:val="000000"/>
          <w:sz w:val="20"/>
          <w:szCs w:val="20"/>
        </w:rPr>
        <w:t xml:space="preserve">Teorema Central del Límite. Aproximaciones de la </w:t>
      </w:r>
      <w:r>
        <w:rPr>
          <w:sz w:val="20"/>
          <w:szCs w:val="20"/>
        </w:rPr>
        <w:t>d</w:t>
      </w:r>
      <w:r>
        <w:rPr>
          <w:color w:val="000000"/>
          <w:sz w:val="20"/>
          <w:szCs w:val="20"/>
        </w:rPr>
        <w:t xml:space="preserve">istribución </w:t>
      </w:r>
      <w:r>
        <w:rPr>
          <w:sz w:val="20"/>
          <w:szCs w:val="20"/>
        </w:rPr>
        <w:t>b</w:t>
      </w:r>
      <w:r>
        <w:rPr>
          <w:color w:val="000000"/>
          <w:sz w:val="20"/>
          <w:szCs w:val="20"/>
        </w:rPr>
        <w:t xml:space="preserve">inomial y Poisson a la </w:t>
      </w:r>
      <w:r>
        <w:rPr>
          <w:sz w:val="20"/>
          <w:szCs w:val="20"/>
        </w:rPr>
        <w:t>n</w:t>
      </w:r>
      <w:r>
        <w:rPr>
          <w:color w:val="000000"/>
          <w:sz w:val="20"/>
          <w:szCs w:val="20"/>
        </w:rPr>
        <w:t>ormal.</w:t>
      </w:r>
    </w:p>
    <w:p w:rsidR="004707BF" w:rsidRDefault="007D45CC">
      <w:pPr>
        <w:numPr>
          <w:ilvl w:val="0"/>
          <w:numId w:val="3"/>
        </w:numPr>
        <w:pBdr>
          <w:top w:val="nil"/>
          <w:left w:val="nil"/>
          <w:bottom w:val="nil"/>
          <w:right w:val="nil"/>
          <w:between w:val="nil"/>
        </w:pBdr>
        <w:spacing w:line="223" w:lineRule="auto"/>
        <w:ind w:right="3046"/>
        <w:rPr>
          <w:color w:val="000000"/>
          <w:sz w:val="20"/>
          <w:szCs w:val="20"/>
        </w:rPr>
      </w:pPr>
      <w:r>
        <w:rPr>
          <w:color w:val="000000"/>
          <w:sz w:val="20"/>
          <w:szCs w:val="20"/>
        </w:rPr>
        <w:t xml:space="preserve">Medidas de posición no central. </w:t>
      </w:r>
    </w:p>
    <w:p w:rsidR="004707BF" w:rsidRDefault="004707BF">
      <w:pPr>
        <w:pBdr>
          <w:top w:val="nil"/>
          <w:left w:val="nil"/>
          <w:bottom w:val="nil"/>
          <w:right w:val="nil"/>
          <w:between w:val="nil"/>
        </w:pBdr>
        <w:spacing w:before="1" w:line="223" w:lineRule="auto"/>
        <w:ind w:left="170" w:right="3046"/>
        <w:rPr>
          <w:color w:val="000000"/>
          <w:sz w:val="20"/>
          <w:szCs w:val="20"/>
        </w:rPr>
      </w:pPr>
    </w:p>
    <w:p w:rsidR="004707BF" w:rsidRDefault="007D45CC">
      <w:pPr>
        <w:pBdr>
          <w:top w:val="nil"/>
          <w:left w:val="nil"/>
          <w:bottom w:val="nil"/>
          <w:right w:val="nil"/>
          <w:between w:val="nil"/>
        </w:pBdr>
        <w:spacing w:before="1" w:line="223" w:lineRule="auto"/>
        <w:ind w:left="170" w:right="3046"/>
        <w:rPr>
          <w:color w:val="000000"/>
          <w:sz w:val="20"/>
          <w:szCs w:val="20"/>
        </w:rPr>
      </w:pPr>
      <w:r>
        <w:rPr>
          <w:color w:val="000000"/>
          <w:sz w:val="20"/>
          <w:szCs w:val="20"/>
        </w:rPr>
        <w:t>BOLILLA 8:</w:t>
      </w:r>
    </w:p>
    <w:p w:rsidR="004707BF" w:rsidRDefault="007D45CC">
      <w:pPr>
        <w:numPr>
          <w:ilvl w:val="0"/>
          <w:numId w:val="2"/>
        </w:numPr>
        <w:pBdr>
          <w:top w:val="nil"/>
          <w:left w:val="nil"/>
          <w:bottom w:val="nil"/>
          <w:right w:val="nil"/>
          <w:between w:val="nil"/>
        </w:pBdr>
        <w:spacing w:before="2" w:line="223" w:lineRule="auto"/>
        <w:rPr>
          <w:color w:val="000000"/>
          <w:sz w:val="20"/>
          <w:szCs w:val="20"/>
        </w:rPr>
      </w:pPr>
      <w:r>
        <w:rPr>
          <w:color w:val="000000"/>
          <w:sz w:val="20"/>
          <w:szCs w:val="20"/>
        </w:rPr>
        <w:t xml:space="preserve">Distribución de la </w:t>
      </w:r>
      <w:r>
        <w:rPr>
          <w:sz w:val="20"/>
          <w:szCs w:val="20"/>
        </w:rPr>
        <w:t>p</w:t>
      </w:r>
      <w:r>
        <w:rPr>
          <w:color w:val="000000"/>
          <w:sz w:val="20"/>
          <w:szCs w:val="20"/>
        </w:rPr>
        <w:t xml:space="preserve">roporción </w:t>
      </w:r>
      <w:r>
        <w:rPr>
          <w:sz w:val="20"/>
          <w:szCs w:val="20"/>
        </w:rPr>
        <w:t>m</w:t>
      </w:r>
      <w:r>
        <w:rPr>
          <w:color w:val="000000"/>
          <w:sz w:val="20"/>
          <w:szCs w:val="20"/>
        </w:rPr>
        <w:t xml:space="preserve">uestral. </w:t>
      </w:r>
    </w:p>
    <w:p w:rsidR="004707BF" w:rsidRDefault="007D45CC">
      <w:pPr>
        <w:numPr>
          <w:ilvl w:val="0"/>
          <w:numId w:val="2"/>
        </w:numPr>
        <w:pBdr>
          <w:top w:val="nil"/>
          <w:left w:val="nil"/>
          <w:bottom w:val="nil"/>
          <w:right w:val="nil"/>
          <w:between w:val="nil"/>
        </w:pBdr>
        <w:spacing w:line="222" w:lineRule="auto"/>
        <w:rPr>
          <w:color w:val="000000"/>
          <w:sz w:val="20"/>
          <w:szCs w:val="20"/>
        </w:rPr>
      </w:pPr>
      <w:r>
        <w:rPr>
          <w:color w:val="000000"/>
          <w:sz w:val="20"/>
          <w:szCs w:val="20"/>
        </w:rPr>
        <w:t xml:space="preserve">Probabilidad </w:t>
      </w:r>
      <w:r>
        <w:rPr>
          <w:sz w:val="20"/>
          <w:szCs w:val="20"/>
        </w:rPr>
        <w:t>c</w:t>
      </w:r>
      <w:r>
        <w:rPr>
          <w:color w:val="000000"/>
          <w:sz w:val="20"/>
          <w:szCs w:val="20"/>
        </w:rPr>
        <w:t xml:space="preserve">onjunta. Regla de la </w:t>
      </w:r>
      <w:r>
        <w:rPr>
          <w:sz w:val="20"/>
          <w:szCs w:val="20"/>
        </w:rPr>
        <w:t>a</w:t>
      </w:r>
      <w:r>
        <w:rPr>
          <w:color w:val="000000"/>
          <w:sz w:val="20"/>
          <w:szCs w:val="20"/>
        </w:rPr>
        <w:t>dición.</w:t>
      </w:r>
    </w:p>
    <w:p w:rsidR="004707BF" w:rsidRDefault="007D45CC">
      <w:pPr>
        <w:numPr>
          <w:ilvl w:val="0"/>
          <w:numId w:val="2"/>
        </w:numPr>
        <w:pBdr>
          <w:top w:val="nil"/>
          <w:left w:val="nil"/>
          <w:bottom w:val="nil"/>
          <w:right w:val="nil"/>
          <w:between w:val="nil"/>
        </w:pBdr>
        <w:spacing w:line="223" w:lineRule="auto"/>
        <w:rPr>
          <w:color w:val="000000"/>
          <w:sz w:val="20"/>
          <w:szCs w:val="20"/>
        </w:rPr>
      </w:pPr>
      <w:r>
        <w:rPr>
          <w:color w:val="000000"/>
          <w:sz w:val="20"/>
          <w:szCs w:val="20"/>
        </w:rPr>
        <w:t>Conceptos de población y muestra. Unidad estadística o de análisis. Variables cuantitativas y cualitativas. Ejemplos.</w:t>
      </w:r>
    </w:p>
    <w:p w:rsidR="004707BF" w:rsidRDefault="007D45CC">
      <w:pPr>
        <w:pBdr>
          <w:top w:val="nil"/>
          <w:left w:val="nil"/>
          <w:bottom w:val="nil"/>
          <w:right w:val="nil"/>
          <w:between w:val="nil"/>
        </w:pBdr>
        <w:spacing w:before="214" w:line="235" w:lineRule="auto"/>
        <w:ind w:left="170"/>
        <w:rPr>
          <w:color w:val="000000"/>
          <w:sz w:val="20"/>
          <w:szCs w:val="20"/>
        </w:rPr>
      </w:pPr>
      <w:r>
        <w:rPr>
          <w:color w:val="000000"/>
          <w:sz w:val="20"/>
          <w:szCs w:val="20"/>
        </w:rPr>
        <w:t>BOLILLA 9:</w:t>
      </w:r>
    </w:p>
    <w:p w:rsidR="004707BF" w:rsidRDefault="007D45CC">
      <w:pPr>
        <w:numPr>
          <w:ilvl w:val="0"/>
          <w:numId w:val="20"/>
        </w:numPr>
        <w:pBdr>
          <w:top w:val="nil"/>
          <w:left w:val="nil"/>
          <w:bottom w:val="nil"/>
          <w:right w:val="nil"/>
          <w:between w:val="nil"/>
        </w:pBdr>
        <w:spacing w:line="227" w:lineRule="auto"/>
        <w:rPr>
          <w:color w:val="000000"/>
          <w:sz w:val="20"/>
          <w:szCs w:val="20"/>
        </w:rPr>
      </w:pPr>
      <w:r>
        <w:rPr>
          <w:color w:val="000000"/>
          <w:sz w:val="20"/>
          <w:szCs w:val="20"/>
        </w:rPr>
        <w:t xml:space="preserve">Distribución de la </w:t>
      </w:r>
      <w:r>
        <w:rPr>
          <w:sz w:val="20"/>
          <w:szCs w:val="20"/>
        </w:rPr>
        <w:t>m</w:t>
      </w:r>
      <w:r>
        <w:rPr>
          <w:color w:val="000000"/>
          <w:sz w:val="20"/>
          <w:szCs w:val="20"/>
        </w:rPr>
        <w:t>edia muestral. Teorema Central del Límite aplicado a la media muestral.</w:t>
      </w:r>
    </w:p>
    <w:p w:rsidR="004707BF" w:rsidRDefault="007D45CC">
      <w:pPr>
        <w:numPr>
          <w:ilvl w:val="0"/>
          <w:numId w:val="20"/>
        </w:numPr>
        <w:pBdr>
          <w:top w:val="nil"/>
          <w:left w:val="nil"/>
          <w:bottom w:val="nil"/>
          <w:right w:val="nil"/>
          <w:between w:val="nil"/>
        </w:pBdr>
        <w:spacing w:line="223" w:lineRule="auto"/>
        <w:rPr>
          <w:color w:val="000000"/>
          <w:sz w:val="20"/>
          <w:szCs w:val="20"/>
        </w:rPr>
      </w:pPr>
      <w:r>
        <w:rPr>
          <w:color w:val="000000"/>
          <w:sz w:val="20"/>
          <w:szCs w:val="20"/>
        </w:rPr>
        <w:t>Variables aleatorias discretas. Función de</w:t>
      </w:r>
      <w:r>
        <w:rPr>
          <w:sz w:val="20"/>
          <w:szCs w:val="20"/>
        </w:rPr>
        <w:t xml:space="preserve"> cuantía</w:t>
      </w:r>
      <w:r>
        <w:rPr>
          <w:color w:val="000000"/>
          <w:sz w:val="20"/>
          <w:szCs w:val="20"/>
        </w:rPr>
        <w:t xml:space="preserve">. Función de </w:t>
      </w:r>
      <w:r>
        <w:rPr>
          <w:sz w:val="20"/>
          <w:szCs w:val="20"/>
        </w:rPr>
        <w:t>acumulación</w:t>
      </w:r>
      <w:r>
        <w:rPr>
          <w:color w:val="000000"/>
          <w:sz w:val="20"/>
          <w:szCs w:val="20"/>
        </w:rPr>
        <w:t xml:space="preserve">. Esperanza matemática. </w:t>
      </w:r>
      <w:r>
        <w:rPr>
          <w:sz w:val="20"/>
          <w:szCs w:val="20"/>
        </w:rPr>
        <w:t>V</w:t>
      </w:r>
      <w:r>
        <w:rPr>
          <w:color w:val="000000"/>
          <w:sz w:val="20"/>
          <w:szCs w:val="20"/>
        </w:rPr>
        <w:t xml:space="preserve">arianza y </w:t>
      </w:r>
      <w:r>
        <w:rPr>
          <w:sz w:val="20"/>
          <w:szCs w:val="20"/>
        </w:rPr>
        <w:t>d</w:t>
      </w:r>
      <w:r>
        <w:rPr>
          <w:color w:val="000000"/>
          <w:sz w:val="20"/>
          <w:szCs w:val="20"/>
        </w:rPr>
        <w:t xml:space="preserve">esviación </w:t>
      </w:r>
      <w:r>
        <w:rPr>
          <w:sz w:val="20"/>
          <w:szCs w:val="20"/>
        </w:rPr>
        <w:t>e</w:t>
      </w:r>
      <w:r>
        <w:rPr>
          <w:color w:val="000000"/>
          <w:sz w:val="20"/>
          <w:szCs w:val="20"/>
        </w:rPr>
        <w:t>stándar.</w:t>
      </w:r>
    </w:p>
    <w:p w:rsidR="004707BF" w:rsidRDefault="007D45CC">
      <w:pPr>
        <w:numPr>
          <w:ilvl w:val="0"/>
          <w:numId w:val="20"/>
        </w:numPr>
        <w:pBdr>
          <w:top w:val="nil"/>
          <w:left w:val="nil"/>
          <w:bottom w:val="nil"/>
          <w:right w:val="nil"/>
          <w:between w:val="nil"/>
        </w:pBdr>
        <w:spacing w:line="230" w:lineRule="auto"/>
      </w:pPr>
      <w:r>
        <w:rPr>
          <w:color w:val="000000"/>
          <w:sz w:val="20"/>
          <w:szCs w:val="20"/>
        </w:rPr>
        <w:t xml:space="preserve">Medidas de </w:t>
      </w:r>
      <w:r>
        <w:rPr>
          <w:sz w:val="20"/>
          <w:szCs w:val="20"/>
        </w:rPr>
        <w:t>asociación</w:t>
      </w:r>
      <w:r>
        <w:rPr>
          <w:color w:val="000000"/>
          <w:sz w:val="20"/>
          <w:szCs w:val="20"/>
        </w:rPr>
        <w:t xml:space="preserve"> en distribuciones bidimensionales</w:t>
      </w:r>
      <w:r>
        <w:t>.</w:t>
      </w:r>
    </w:p>
    <w:p w:rsidR="004707BF" w:rsidRDefault="007D45CC">
      <w:pPr>
        <w:pBdr>
          <w:top w:val="nil"/>
          <w:left w:val="nil"/>
          <w:bottom w:val="nil"/>
          <w:right w:val="nil"/>
          <w:between w:val="nil"/>
        </w:pBdr>
        <w:spacing w:before="210" w:line="235" w:lineRule="auto"/>
        <w:ind w:left="170"/>
        <w:rPr>
          <w:color w:val="000000"/>
          <w:sz w:val="20"/>
          <w:szCs w:val="20"/>
        </w:rPr>
      </w:pPr>
      <w:r>
        <w:rPr>
          <w:color w:val="000000"/>
          <w:sz w:val="20"/>
          <w:szCs w:val="20"/>
        </w:rPr>
        <w:t>BOLILLA 10:</w:t>
      </w:r>
    </w:p>
    <w:p w:rsidR="004707BF" w:rsidRDefault="007D45CC">
      <w:pPr>
        <w:numPr>
          <w:ilvl w:val="0"/>
          <w:numId w:val="6"/>
        </w:numPr>
        <w:pBdr>
          <w:top w:val="nil"/>
          <w:left w:val="nil"/>
          <w:bottom w:val="nil"/>
          <w:right w:val="nil"/>
          <w:between w:val="nil"/>
        </w:pBdr>
        <w:spacing w:before="6" w:line="223" w:lineRule="auto"/>
        <w:ind w:right="750"/>
        <w:rPr>
          <w:color w:val="000000"/>
          <w:sz w:val="20"/>
          <w:szCs w:val="20"/>
        </w:rPr>
      </w:pPr>
      <w:r>
        <w:rPr>
          <w:color w:val="000000"/>
          <w:sz w:val="20"/>
          <w:szCs w:val="20"/>
        </w:rPr>
        <w:t xml:space="preserve">Teorema Central del Límite. Aproximaciones de la </w:t>
      </w:r>
      <w:r>
        <w:rPr>
          <w:sz w:val="20"/>
          <w:szCs w:val="20"/>
        </w:rPr>
        <w:t>d</w:t>
      </w:r>
      <w:r>
        <w:rPr>
          <w:color w:val="000000"/>
          <w:sz w:val="20"/>
          <w:szCs w:val="20"/>
        </w:rPr>
        <w:t xml:space="preserve">istribución </w:t>
      </w:r>
      <w:r>
        <w:rPr>
          <w:sz w:val="20"/>
          <w:szCs w:val="20"/>
        </w:rPr>
        <w:t>b</w:t>
      </w:r>
      <w:r>
        <w:rPr>
          <w:color w:val="000000"/>
          <w:sz w:val="20"/>
          <w:szCs w:val="20"/>
        </w:rPr>
        <w:t xml:space="preserve">inomial y Poisson a la </w:t>
      </w:r>
      <w:r>
        <w:rPr>
          <w:sz w:val="20"/>
          <w:szCs w:val="20"/>
        </w:rPr>
        <w:t>n</w:t>
      </w:r>
      <w:r>
        <w:rPr>
          <w:color w:val="000000"/>
          <w:sz w:val="20"/>
          <w:szCs w:val="20"/>
        </w:rPr>
        <w:t>ormal.</w:t>
      </w:r>
    </w:p>
    <w:p w:rsidR="004707BF" w:rsidRDefault="007D45CC">
      <w:pPr>
        <w:numPr>
          <w:ilvl w:val="0"/>
          <w:numId w:val="6"/>
        </w:numPr>
        <w:pBdr>
          <w:top w:val="nil"/>
          <w:left w:val="nil"/>
          <w:bottom w:val="nil"/>
          <w:right w:val="nil"/>
          <w:between w:val="nil"/>
        </w:pBdr>
        <w:spacing w:line="222" w:lineRule="auto"/>
        <w:rPr>
          <w:color w:val="000000"/>
          <w:sz w:val="20"/>
          <w:szCs w:val="20"/>
        </w:rPr>
      </w:pPr>
      <w:r>
        <w:rPr>
          <w:color w:val="000000"/>
          <w:sz w:val="20"/>
          <w:szCs w:val="20"/>
        </w:rPr>
        <w:t>Axiomas y teoremas de probabilidad.</w:t>
      </w:r>
    </w:p>
    <w:p w:rsidR="004707BF" w:rsidRDefault="007D45CC">
      <w:pPr>
        <w:numPr>
          <w:ilvl w:val="0"/>
          <w:numId w:val="6"/>
        </w:numPr>
        <w:pBdr>
          <w:top w:val="nil"/>
          <w:left w:val="nil"/>
          <w:bottom w:val="nil"/>
          <w:right w:val="nil"/>
          <w:between w:val="nil"/>
        </w:pBdr>
        <w:spacing w:line="223" w:lineRule="auto"/>
        <w:ind w:right="750"/>
        <w:rPr>
          <w:color w:val="000000"/>
          <w:sz w:val="20"/>
          <w:szCs w:val="20"/>
        </w:rPr>
      </w:pPr>
      <w:r>
        <w:rPr>
          <w:color w:val="000000"/>
          <w:sz w:val="20"/>
          <w:szCs w:val="20"/>
        </w:rPr>
        <w:t>Tablas de distribución de frecuencias</w:t>
      </w:r>
      <w:r>
        <w:rPr>
          <w:sz w:val="20"/>
          <w:szCs w:val="20"/>
        </w:rPr>
        <w:t xml:space="preserve"> y</w:t>
      </w:r>
      <w:r>
        <w:rPr>
          <w:color w:val="000000"/>
          <w:sz w:val="20"/>
          <w:szCs w:val="20"/>
        </w:rPr>
        <w:t xml:space="preserve"> </w:t>
      </w:r>
      <w:r>
        <w:rPr>
          <w:sz w:val="20"/>
          <w:szCs w:val="20"/>
        </w:rPr>
        <w:t>r</w:t>
      </w:r>
      <w:r>
        <w:rPr>
          <w:color w:val="000000"/>
          <w:sz w:val="20"/>
          <w:szCs w:val="20"/>
        </w:rPr>
        <w:t>epresentaciones gráficas de datos discretos.</w:t>
      </w:r>
    </w:p>
    <w:p w:rsidR="004707BF" w:rsidRDefault="007D45CC">
      <w:pPr>
        <w:pBdr>
          <w:top w:val="nil"/>
          <w:left w:val="nil"/>
          <w:bottom w:val="nil"/>
          <w:right w:val="nil"/>
          <w:between w:val="nil"/>
        </w:pBdr>
        <w:spacing w:before="214" w:line="235" w:lineRule="auto"/>
        <w:ind w:left="170"/>
        <w:rPr>
          <w:color w:val="000000"/>
          <w:sz w:val="20"/>
          <w:szCs w:val="20"/>
        </w:rPr>
      </w:pPr>
      <w:r>
        <w:rPr>
          <w:color w:val="000000"/>
          <w:sz w:val="20"/>
          <w:szCs w:val="20"/>
        </w:rPr>
        <w:t>BOLILLA 11:</w:t>
      </w:r>
    </w:p>
    <w:p w:rsidR="004707BF" w:rsidRDefault="007D45CC">
      <w:pPr>
        <w:numPr>
          <w:ilvl w:val="0"/>
          <w:numId w:val="1"/>
        </w:numPr>
        <w:pBdr>
          <w:top w:val="nil"/>
          <w:left w:val="nil"/>
          <w:bottom w:val="nil"/>
          <w:right w:val="nil"/>
          <w:between w:val="nil"/>
        </w:pBdr>
        <w:spacing w:line="227" w:lineRule="auto"/>
        <w:rPr>
          <w:color w:val="000000"/>
          <w:sz w:val="20"/>
          <w:szCs w:val="20"/>
        </w:rPr>
      </w:pPr>
      <w:r>
        <w:rPr>
          <w:color w:val="000000"/>
          <w:sz w:val="20"/>
          <w:szCs w:val="20"/>
        </w:rPr>
        <w:t>Ley de los Grandes Números aplicada a la proporción muestral.</w:t>
      </w:r>
    </w:p>
    <w:p w:rsidR="004707BF" w:rsidRDefault="007D45CC">
      <w:pPr>
        <w:numPr>
          <w:ilvl w:val="0"/>
          <w:numId w:val="1"/>
        </w:numPr>
        <w:pBdr>
          <w:top w:val="nil"/>
          <w:left w:val="nil"/>
          <w:bottom w:val="nil"/>
          <w:right w:val="nil"/>
          <w:between w:val="nil"/>
        </w:pBdr>
        <w:spacing w:line="223" w:lineRule="auto"/>
        <w:ind w:right="738"/>
        <w:rPr>
          <w:color w:val="000000"/>
          <w:sz w:val="20"/>
          <w:szCs w:val="20"/>
        </w:rPr>
      </w:pPr>
      <w:r>
        <w:rPr>
          <w:color w:val="000000"/>
          <w:sz w:val="20"/>
          <w:szCs w:val="20"/>
        </w:rPr>
        <w:t>Concepto de fenómenos determinísticos y aleatorios. Espacio Muestral. Eventos.</w:t>
      </w:r>
    </w:p>
    <w:p w:rsidR="004707BF" w:rsidRDefault="007D45CC">
      <w:pPr>
        <w:numPr>
          <w:ilvl w:val="0"/>
          <w:numId w:val="1"/>
        </w:numPr>
        <w:pBdr>
          <w:top w:val="nil"/>
          <w:left w:val="nil"/>
          <w:bottom w:val="nil"/>
          <w:right w:val="nil"/>
          <w:between w:val="nil"/>
        </w:pBdr>
        <w:spacing w:line="223" w:lineRule="auto"/>
        <w:ind w:right="738"/>
        <w:rPr>
          <w:color w:val="000000"/>
          <w:sz w:val="20"/>
          <w:szCs w:val="20"/>
        </w:rPr>
      </w:pPr>
      <w:r>
        <w:rPr>
          <w:color w:val="000000"/>
          <w:sz w:val="20"/>
          <w:szCs w:val="20"/>
        </w:rPr>
        <w:lastRenderedPageBreak/>
        <w:t>Distribuciones bidimensionales: frecuencias absolutas y relativas. Distribuciones marginales y condicionales.</w:t>
      </w:r>
    </w:p>
    <w:p w:rsidR="004707BF" w:rsidRDefault="007D45CC">
      <w:pPr>
        <w:pBdr>
          <w:top w:val="nil"/>
          <w:left w:val="nil"/>
          <w:bottom w:val="nil"/>
          <w:right w:val="nil"/>
          <w:between w:val="nil"/>
        </w:pBdr>
        <w:spacing w:before="215" w:line="235" w:lineRule="auto"/>
        <w:ind w:left="170"/>
        <w:rPr>
          <w:color w:val="000000"/>
          <w:sz w:val="20"/>
          <w:szCs w:val="20"/>
        </w:rPr>
      </w:pPr>
      <w:r>
        <w:rPr>
          <w:color w:val="000000"/>
          <w:sz w:val="20"/>
          <w:szCs w:val="20"/>
        </w:rPr>
        <w:t>BOLILLA 12:</w:t>
      </w:r>
    </w:p>
    <w:p w:rsidR="004707BF" w:rsidRDefault="007D45CC">
      <w:pPr>
        <w:numPr>
          <w:ilvl w:val="0"/>
          <w:numId w:val="23"/>
        </w:numPr>
        <w:pBdr>
          <w:top w:val="nil"/>
          <w:left w:val="nil"/>
          <w:bottom w:val="nil"/>
          <w:right w:val="nil"/>
          <w:between w:val="nil"/>
        </w:pBdr>
        <w:spacing w:before="6" w:line="223" w:lineRule="auto"/>
        <w:ind w:right="38"/>
        <w:rPr>
          <w:color w:val="000000"/>
          <w:sz w:val="20"/>
          <w:szCs w:val="20"/>
        </w:rPr>
      </w:pPr>
      <w:r>
        <w:rPr>
          <w:color w:val="000000"/>
          <w:sz w:val="20"/>
          <w:szCs w:val="20"/>
        </w:rPr>
        <w:t xml:space="preserve">Distribución de la </w:t>
      </w:r>
      <w:r>
        <w:rPr>
          <w:sz w:val="20"/>
          <w:szCs w:val="20"/>
        </w:rPr>
        <w:t>m</w:t>
      </w:r>
      <w:r>
        <w:rPr>
          <w:color w:val="000000"/>
          <w:sz w:val="20"/>
          <w:szCs w:val="20"/>
        </w:rPr>
        <w:t>edia muestral en una</w:t>
      </w:r>
      <w:r>
        <w:rPr>
          <w:sz w:val="20"/>
          <w:szCs w:val="20"/>
        </w:rPr>
        <w:t xml:space="preserve"> </w:t>
      </w:r>
      <w:r>
        <w:rPr>
          <w:color w:val="000000"/>
          <w:sz w:val="20"/>
          <w:szCs w:val="20"/>
        </w:rPr>
        <w:t xml:space="preserve">población normal. </w:t>
      </w:r>
    </w:p>
    <w:p w:rsidR="004707BF" w:rsidRDefault="007D45CC">
      <w:pPr>
        <w:numPr>
          <w:ilvl w:val="0"/>
          <w:numId w:val="23"/>
        </w:numPr>
        <w:pBdr>
          <w:top w:val="nil"/>
          <w:left w:val="nil"/>
          <w:bottom w:val="nil"/>
          <w:right w:val="nil"/>
          <w:between w:val="nil"/>
        </w:pBdr>
        <w:spacing w:line="223" w:lineRule="auto"/>
        <w:ind w:right="38"/>
        <w:rPr>
          <w:color w:val="000000"/>
          <w:sz w:val="20"/>
          <w:szCs w:val="20"/>
        </w:rPr>
      </w:pPr>
      <w:r>
        <w:rPr>
          <w:color w:val="000000"/>
          <w:sz w:val="20"/>
          <w:szCs w:val="20"/>
        </w:rPr>
        <w:t>Gráfico a escala logarítmica: concepto y utilización.</w:t>
      </w:r>
    </w:p>
    <w:p w:rsidR="004707BF" w:rsidRDefault="007D45CC">
      <w:pPr>
        <w:numPr>
          <w:ilvl w:val="0"/>
          <w:numId w:val="23"/>
        </w:numPr>
        <w:pBdr>
          <w:top w:val="nil"/>
          <w:left w:val="nil"/>
          <w:bottom w:val="nil"/>
          <w:right w:val="nil"/>
          <w:between w:val="nil"/>
        </w:pBdr>
        <w:spacing w:line="223" w:lineRule="auto"/>
        <w:ind w:right="3876"/>
        <w:rPr>
          <w:color w:val="000000"/>
          <w:sz w:val="20"/>
          <w:szCs w:val="20"/>
        </w:rPr>
      </w:pPr>
      <w:r>
        <w:rPr>
          <w:color w:val="000000"/>
          <w:sz w:val="20"/>
          <w:szCs w:val="20"/>
        </w:rPr>
        <w:t>Distribución Poisson como límite de la binomial.</w:t>
      </w:r>
    </w:p>
    <w:p w:rsidR="004707BF" w:rsidRDefault="004707BF">
      <w:pPr>
        <w:pBdr>
          <w:top w:val="nil"/>
          <w:left w:val="nil"/>
          <w:bottom w:val="nil"/>
          <w:right w:val="nil"/>
          <w:between w:val="nil"/>
        </w:pBdr>
        <w:spacing w:before="1" w:line="223" w:lineRule="auto"/>
        <w:ind w:left="170" w:right="5138"/>
        <w:rPr>
          <w:color w:val="000000"/>
          <w:sz w:val="20"/>
          <w:szCs w:val="20"/>
        </w:rPr>
      </w:pPr>
    </w:p>
    <w:p w:rsidR="004707BF" w:rsidRDefault="007D45CC">
      <w:pPr>
        <w:pBdr>
          <w:top w:val="nil"/>
          <w:left w:val="nil"/>
          <w:bottom w:val="nil"/>
          <w:right w:val="nil"/>
          <w:between w:val="nil"/>
        </w:pBdr>
        <w:spacing w:before="1" w:line="223" w:lineRule="auto"/>
        <w:ind w:left="170" w:right="5138"/>
        <w:rPr>
          <w:color w:val="000000"/>
          <w:sz w:val="20"/>
          <w:szCs w:val="20"/>
        </w:rPr>
      </w:pPr>
      <w:r>
        <w:rPr>
          <w:color w:val="000000"/>
          <w:sz w:val="20"/>
          <w:szCs w:val="20"/>
        </w:rPr>
        <w:t>BOLILLA 13:</w:t>
      </w:r>
    </w:p>
    <w:p w:rsidR="004707BF" w:rsidRDefault="007D45CC">
      <w:pPr>
        <w:numPr>
          <w:ilvl w:val="0"/>
          <w:numId w:val="22"/>
        </w:numPr>
        <w:pBdr>
          <w:top w:val="nil"/>
          <w:left w:val="nil"/>
          <w:bottom w:val="nil"/>
          <w:right w:val="nil"/>
          <w:between w:val="nil"/>
        </w:pBdr>
        <w:spacing w:before="2" w:line="223" w:lineRule="auto"/>
        <w:ind w:right="6160"/>
        <w:rPr>
          <w:color w:val="000000"/>
          <w:sz w:val="20"/>
          <w:szCs w:val="20"/>
        </w:rPr>
      </w:pPr>
      <w:r>
        <w:rPr>
          <w:color w:val="000000"/>
          <w:sz w:val="20"/>
          <w:szCs w:val="20"/>
        </w:rPr>
        <w:t>Teorema Central del Límite.</w:t>
      </w:r>
    </w:p>
    <w:p w:rsidR="004707BF" w:rsidRDefault="007D45CC">
      <w:pPr>
        <w:numPr>
          <w:ilvl w:val="0"/>
          <w:numId w:val="22"/>
        </w:numPr>
        <w:pBdr>
          <w:top w:val="nil"/>
          <w:left w:val="nil"/>
          <w:bottom w:val="nil"/>
          <w:right w:val="nil"/>
          <w:between w:val="nil"/>
        </w:pBdr>
        <w:spacing w:line="223" w:lineRule="auto"/>
        <w:ind w:right="322"/>
        <w:rPr>
          <w:color w:val="000000"/>
          <w:sz w:val="20"/>
          <w:szCs w:val="20"/>
        </w:rPr>
      </w:pPr>
      <w:r>
        <w:rPr>
          <w:color w:val="000000"/>
          <w:sz w:val="20"/>
          <w:szCs w:val="20"/>
        </w:rPr>
        <w:t>Distribución binomial. E</w:t>
      </w:r>
      <w:r>
        <w:rPr>
          <w:sz w:val="20"/>
          <w:szCs w:val="20"/>
        </w:rPr>
        <w:t>jemplos de aplicaciones.</w:t>
      </w:r>
    </w:p>
    <w:p w:rsidR="004707BF" w:rsidRDefault="007D45CC">
      <w:pPr>
        <w:numPr>
          <w:ilvl w:val="0"/>
          <w:numId w:val="22"/>
        </w:numPr>
        <w:pBdr>
          <w:top w:val="nil"/>
          <w:left w:val="nil"/>
          <w:bottom w:val="nil"/>
          <w:right w:val="nil"/>
          <w:between w:val="nil"/>
        </w:pBdr>
        <w:spacing w:line="230" w:lineRule="auto"/>
        <w:rPr>
          <w:color w:val="000000"/>
          <w:sz w:val="20"/>
          <w:szCs w:val="20"/>
        </w:rPr>
      </w:pPr>
      <w:r>
        <w:rPr>
          <w:sz w:val="20"/>
          <w:szCs w:val="20"/>
        </w:rPr>
        <w:t>Tablas de distribución de frecuencias y r</w:t>
      </w:r>
      <w:r>
        <w:rPr>
          <w:color w:val="000000"/>
          <w:sz w:val="20"/>
          <w:szCs w:val="20"/>
        </w:rPr>
        <w:t>epresentaciones gráficas de datos continuos.</w:t>
      </w:r>
    </w:p>
    <w:p w:rsidR="004707BF" w:rsidRDefault="004707BF">
      <w:pPr>
        <w:pBdr>
          <w:top w:val="nil"/>
          <w:left w:val="nil"/>
          <w:bottom w:val="nil"/>
          <w:right w:val="nil"/>
          <w:between w:val="nil"/>
        </w:pBdr>
        <w:spacing w:line="230" w:lineRule="auto"/>
        <w:rPr>
          <w:sz w:val="20"/>
          <w:szCs w:val="20"/>
        </w:rPr>
      </w:pPr>
    </w:p>
    <w:p w:rsidR="004707BF" w:rsidRDefault="007D45CC">
      <w:pPr>
        <w:pBdr>
          <w:top w:val="nil"/>
          <w:left w:val="nil"/>
          <w:bottom w:val="nil"/>
          <w:right w:val="nil"/>
          <w:between w:val="nil"/>
        </w:pBdr>
        <w:spacing w:before="1" w:line="235" w:lineRule="auto"/>
        <w:ind w:left="170"/>
        <w:rPr>
          <w:color w:val="000000"/>
          <w:sz w:val="20"/>
          <w:szCs w:val="20"/>
        </w:rPr>
      </w:pPr>
      <w:r>
        <w:rPr>
          <w:color w:val="000000"/>
          <w:sz w:val="20"/>
          <w:szCs w:val="20"/>
        </w:rPr>
        <w:t>BOLILLA 14:</w:t>
      </w:r>
    </w:p>
    <w:p w:rsidR="004707BF" w:rsidRDefault="007D45CC">
      <w:pPr>
        <w:numPr>
          <w:ilvl w:val="0"/>
          <w:numId w:val="21"/>
        </w:numPr>
        <w:pBdr>
          <w:top w:val="nil"/>
          <w:left w:val="nil"/>
          <w:bottom w:val="nil"/>
          <w:right w:val="nil"/>
          <w:between w:val="nil"/>
        </w:pBdr>
        <w:spacing w:before="5" w:line="223" w:lineRule="auto"/>
        <w:ind w:right="2645"/>
        <w:jc w:val="both"/>
        <w:rPr>
          <w:sz w:val="20"/>
          <w:szCs w:val="20"/>
        </w:rPr>
      </w:pPr>
      <w:r>
        <w:rPr>
          <w:color w:val="000000"/>
          <w:sz w:val="20"/>
          <w:szCs w:val="20"/>
        </w:rPr>
        <w:t xml:space="preserve">Desigualdad de Tchebycheff aplicada a la media </w:t>
      </w:r>
      <w:r>
        <w:rPr>
          <w:sz w:val="20"/>
          <w:szCs w:val="20"/>
        </w:rPr>
        <w:t>muestral</w:t>
      </w:r>
      <w:r>
        <w:rPr>
          <w:color w:val="000000"/>
          <w:sz w:val="20"/>
          <w:szCs w:val="20"/>
        </w:rPr>
        <w:t xml:space="preserve">. </w:t>
      </w:r>
    </w:p>
    <w:p w:rsidR="004707BF" w:rsidRDefault="007D45CC">
      <w:pPr>
        <w:numPr>
          <w:ilvl w:val="0"/>
          <w:numId w:val="21"/>
        </w:numPr>
        <w:pBdr>
          <w:top w:val="nil"/>
          <w:left w:val="nil"/>
          <w:bottom w:val="nil"/>
          <w:right w:val="nil"/>
          <w:between w:val="nil"/>
        </w:pBdr>
        <w:spacing w:line="223" w:lineRule="auto"/>
        <w:ind w:right="2645"/>
        <w:jc w:val="both"/>
        <w:rPr>
          <w:color w:val="000000"/>
          <w:sz w:val="20"/>
          <w:szCs w:val="20"/>
        </w:rPr>
      </w:pPr>
      <w:r>
        <w:rPr>
          <w:color w:val="000000"/>
          <w:sz w:val="20"/>
          <w:szCs w:val="20"/>
        </w:rPr>
        <w:t>Distribución Poisson.</w:t>
      </w:r>
    </w:p>
    <w:p w:rsidR="004707BF" w:rsidRDefault="007D45CC">
      <w:pPr>
        <w:numPr>
          <w:ilvl w:val="0"/>
          <w:numId w:val="21"/>
        </w:numPr>
        <w:pBdr>
          <w:top w:val="nil"/>
          <w:left w:val="nil"/>
          <w:bottom w:val="nil"/>
          <w:right w:val="nil"/>
          <w:between w:val="nil"/>
        </w:pBdr>
        <w:spacing w:line="223" w:lineRule="auto"/>
        <w:ind w:right="744"/>
        <w:jc w:val="both"/>
        <w:rPr>
          <w:color w:val="000000"/>
          <w:sz w:val="20"/>
          <w:szCs w:val="20"/>
        </w:rPr>
      </w:pPr>
      <w:bookmarkStart w:id="1" w:name="_heading=h.gjdgxs" w:colFirst="0" w:colLast="0"/>
      <w:bookmarkEnd w:id="1"/>
      <w:r>
        <w:rPr>
          <w:color w:val="000000"/>
          <w:sz w:val="20"/>
          <w:szCs w:val="20"/>
        </w:rPr>
        <w:t xml:space="preserve">Significado de la estadística. Estadística Descriptiva e Inferencial. Aplicación de la Estadística en los distintos campos de la investigación. Bases de datos. </w:t>
      </w:r>
    </w:p>
    <w:p w:rsidR="004707BF" w:rsidRDefault="004707BF">
      <w:pPr>
        <w:pBdr>
          <w:top w:val="nil"/>
          <w:left w:val="nil"/>
          <w:bottom w:val="nil"/>
          <w:right w:val="nil"/>
          <w:between w:val="nil"/>
        </w:pBdr>
        <w:spacing w:before="2" w:line="223" w:lineRule="auto"/>
        <w:ind w:left="170" w:right="744"/>
        <w:jc w:val="both"/>
        <w:rPr>
          <w:color w:val="000000"/>
          <w:sz w:val="20"/>
          <w:szCs w:val="20"/>
        </w:rPr>
      </w:pPr>
    </w:p>
    <w:p w:rsidR="004707BF" w:rsidRDefault="004707BF">
      <w:pPr>
        <w:pBdr>
          <w:top w:val="nil"/>
          <w:left w:val="nil"/>
          <w:bottom w:val="nil"/>
          <w:right w:val="nil"/>
          <w:between w:val="nil"/>
        </w:pBdr>
        <w:spacing w:before="4"/>
        <w:rPr>
          <w:color w:val="000000"/>
          <w:sz w:val="29"/>
          <w:szCs w:val="29"/>
        </w:rPr>
      </w:pPr>
    </w:p>
    <w:p w:rsidR="004707BF" w:rsidRDefault="007D45CC">
      <w:pPr>
        <w:pStyle w:val="Ttulo1"/>
        <w:ind w:left="141" w:right="463"/>
      </w:pPr>
      <w:r>
        <w:t>CRONOLOGÍA DE ACTIVIDADES DE LA ASIGNATURA</w:t>
      </w:r>
    </w:p>
    <w:p w:rsidR="004707BF" w:rsidRDefault="007D45CC">
      <w:pPr>
        <w:pBdr>
          <w:top w:val="nil"/>
          <w:left w:val="nil"/>
          <w:bottom w:val="nil"/>
          <w:right w:val="nil"/>
          <w:between w:val="nil"/>
        </w:pBdr>
        <w:spacing w:before="134"/>
        <w:ind w:left="170"/>
        <w:jc w:val="both"/>
        <w:rPr>
          <w:color w:val="000000"/>
          <w:sz w:val="20"/>
          <w:szCs w:val="20"/>
        </w:rPr>
      </w:pPr>
      <w:r>
        <w:rPr>
          <w:sz w:val="20"/>
          <w:szCs w:val="20"/>
        </w:rPr>
        <w:br/>
      </w:r>
      <w:r>
        <w:rPr>
          <w:color w:val="000000"/>
          <w:sz w:val="20"/>
          <w:szCs w:val="20"/>
        </w:rPr>
        <w:t xml:space="preserve">Semana 1-2: Unidad 1 </w:t>
      </w:r>
    </w:p>
    <w:p w:rsidR="004707BF" w:rsidRDefault="007D45CC">
      <w:pPr>
        <w:pBdr>
          <w:top w:val="nil"/>
          <w:left w:val="nil"/>
          <w:bottom w:val="nil"/>
          <w:right w:val="nil"/>
          <w:between w:val="nil"/>
        </w:pBdr>
        <w:spacing w:before="134"/>
        <w:ind w:left="170"/>
        <w:jc w:val="both"/>
        <w:rPr>
          <w:color w:val="000000"/>
          <w:sz w:val="20"/>
          <w:szCs w:val="20"/>
        </w:rPr>
      </w:pPr>
      <w:r>
        <w:rPr>
          <w:color w:val="000000"/>
          <w:sz w:val="20"/>
          <w:szCs w:val="20"/>
        </w:rPr>
        <w:t>Semana 3-5: Unidad 2</w:t>
      </w:r>
    </w:p>
    <w:p w:rsidR="004707BF" w:rsidRDefault="007D45CC">
      <w:pPr>
        <w:pBdr>
          <w:top w:val="nil"/>
          <w:left w:val="nil"/>
          <w:bottom w:val="nil"/>
          <w:right w:val="nil"/>
          <w:between w:val="nil"/>
        </w:pBdr>
        <w:spacing w:before="134"/>
        <w:ind w:left="170"/>
        <w:jc w:val="both"/>
        <w:rPr>
          <w:color w:val="000000"/>
          <w:sz w:val="20"/>
          <w:szCs w:val="20"/>
        </w:rPr>
      </w:pPr>
      <w:r>
        <w:rPr>
          <w:color w:val="000000"/>
          <w:sz w:val="20"/>
          <w:szCs w:val="20"/>
        </w:rPr>
        <w:t>Semana 6-7: Unidad 3</w:t>
      </w:r>
    </w:p>
    <w:p w:rsidR="004707BF" w:rsidRDefault="007D45CC">
      <w:pPr>
        <w:pBdr>
          <w:top w:val="nil"/>
          <w:left w:val="nil"/>
          <w:bottom w:val="nil"/>
          <w:right w:val="nil"/>
          <w:between w:val="nil"/>
        </w:pBdr>
        <w:spacing w:before="134"/>
        <w:ind w:left="170"/>
        <w:jc w:val="both"/>
        <w:rPr>
          <w:color w:val="000000"/>
          <w:sz w:val="20"/>
          <w:szCs w:val="20"/>
        </w:rPr>
      </w:pPr>
      <w:r>
        <w:rPr>
          <w:color w:val="000000"/>
          <w:sz w:val="20"/>
          <w:szCs w:val="20"/>
        </w:rPr>
        <w:t>Semana 8-9: Unidad 4</w:t>
      </w:r>
    </w:p>
    <w:p w:rsidR="004707BF" w:rsidRDefault="007D45CC">
      <w:pPr>
        <w:pBdr>
          <w:top w:val="nil"/>
          <w:left w:val="nil"/>
          <w:bottom w:val="nil"/>
          <w:right w:val="nil"/>
          <w:between w:val="nil"/>
        </w:pBdr>
        <w:spacing w:before="134"/>
        <w:ind w:left="170"/>
        <w:jc w:val="both"/>
        <w:rPr>
          <w:color w:val="000000"/>
          <w:sz w:val="20"/>
          <w:szCs w:val="20"/>
        </w:rPr>
      </w:pPr>
      <w:r>
        <w:rPr>
          <w:color w:val="000000"/>
          <w:sz w:val="20"/>
          <w:szCs w:val="20"/>
        </w:rPr>
        <w:t>Semana 10-12: Unidad 5</w:t>
      </w:r>
    </w:p>
    <w:p w:rsidR="004707BF" w:rsidRDefault="007D45CC">
      <w:pPr>
        <w:pBdr>
          <w:top w:val="nil"/>
          <w:left w:val="nil"/>
          <w:bottom w:val="nil"/>
          <w:right w:val="nil"/>
          <w:between w:val="nil"/>
        </w:pBdr>
        <w:spacing w:before="134"/>
        <w:ind w:left="170"/>
        <w:jc w:val="both"/>
        <w:rPr>
          <w:color w:val="000000"/>
          <w:sz w:val="20"/>
          <w:szCs w:val="20"/>
        </w:rPr>
      </w:pPr>
      <w:r>
        <w:rPr>
          <w:color w:val="000000"/>
          <w:sz w:val="20"/>
          <w:szCs w:val="20"/>
        </w:rPr>
        <w:t>Semana 13-14: Unidad 6</w:t>
      </w:r>
    </w:p>
    <w:p w:rsidR="004707BF" w:rsidRDefault="004707BF">
      <w:pPr>
        <w:pBdr>
          <w:top w:val="nil"/>
          <w:left w:val="nil"/>
          <w:bottom w:val="nil"/>
          <w:right w:val="nil"/>
          <w:between w:val="nil"/>
        </w:pBdr>
        <w:spacing w:before="4"/>
        <w:rPr>
          <w:color w:val="000000"/>
          <w:sz w:val="29"/>
          <w:szCs w:val="29"/>
        </w:rPr>
      </w:pPr>
    </w:p>
    <w:p w:rsidR="004707BF" w:rsidRDefault="004707BF">
      <w:pPr>
        <w:pBdr>
          <w:top w:val="nil"/>
          <w:left w:val="nil"/>
          <w:bottom w:val="nil"/>
          <w:right w:val="nil"/>
          <w:between w:val="nil"/>
        </w:pBdr>
        <w:spacing w:before="4"/>
        <w:rPr>
          <w:color w:val="000000"/>
          <w:sz w:val="29"/>
          <w:szCs w:val="29"/>
        </w:rPr>
      </w:pPr>
    </w:p>
    <w:p w:rsidR="004707BF" w:rsidRDefault="007D45CC">
      <w:pPr>
        <w:pStyle w:val="Ttulo1"/>
        <w:ind w:left="141" w:right="322"/>
      </w:pPr>
      <w:r>
        <w:t>PLAN DE INTEGRACIÓN CON OTRAS ASIGNATURAS</w:t>
      </w:r>
    </w:p>
    <w:p w:rsidR="004707BF" w:rsidRDefault="007D45CC">
      <w:pPr>
        <w:pBdr>
          <w:top w:val="nil"/>
          <w:left w:val="nil"/>
          <w:bottom w:val="nil"/>
          <w:right w:val="nil"/>
          <w:between w:val="nil"/>
        </w:pBdr>
        <w:spacing w:before="134" w:line="235" w:lineRule="auto"/>
        <w:ind w:left="170" w:right="322"/>
        <w:rPr>
          <w:color w:val="000000"/>
          <w:sz w:val="20"/>
          <w:szCs w:val="20"/>
        </w:rPr>
      </w:pPr>
      <w:r>
        <w:rPr>
          <w:color w:val="000000"/>
          <w:sz w:val="20"/>
          <w:szCs w:val="20"/>
        </w:rPr>
        <w:t>Ciclo Básico: Matemática I y II.</w:t>
      </w:r>
    </w:p>
    <w:p w:rsidR="004707BF" w:rsidRDefault="007D45CC">
      <w:pPr>
        <w:pBdr>
          <w:top w:val="nil"/>
          <w:left w:val="nil"/>
          <w:bottom w:val="nil"/>
          <w:right w:val="nil"/>
          <w:between w:val="nil"/>
        </w:pBdr>
        <w:spacing w:before="6" w:line="223" w:lineRule="auto"/>
        <w:ind w:left="170" w:right="322"/>
        <w:rPr>
          <w:color w:val="000000"/>
          <w:sz w:val="20"/>
          <w:szCs w:val="20"/>
        </w:rPr>
      </w:pPr>
      <w:r>
        <w:rPr>
          <w:color w:val="000000"/>
          <w:sz w:val="20"/>
          <w:szCs w:val="20"/>
        </w:rPr>
        <w:t>Carrera Contador y Licenciatura en Administración: Estadística II, Métodos Cuantitativos para la Toma de decisiones, Costo y Gestión I, Administración Financiera, Análisis de estados contables y Trabajo Final.</w:t>
      </w:r>
    </w:p>
    <w:p w:rsidR="004707BF" w:rsidRDefault="007D45CC">
      <w:pPr>
        <w:pBdr>
          <w:top w:val="nil"/>
          <w:left w:val="nil"/>
          <w:bottom w:val="nil"/>
          <w:right w:val="nil"/>
          <w:between w:val="nil"/>
        </w:pBdr>
        <w:spacing w:line="230" w:lineRule="auto"/>
        <w:ind w:left="170" w:right="322"/>
        <w:rPr>
          <w:color w:val="000000"/>
          <w:sz w:val="20"/>
          <w:szCs w:val="20"/>
        </w:rPr>
      </w:pPr>
      <w:r>
        <w:rPr>
          <w:color w:val="000000"/>
          <w:sz w:val="20"/>
          <w:szCs w:val="20"/>
        </w:rPr>
        <w:t>Carrera Lic. En Economía: Estadística II, Estadística III, Econometría y Trabajo Final.</w:t>
      </w:r>
    </w:p>
    <w:p w:rsidR="004707BF" w:rsidRDefault="004707BF">
      <w:pPr>
        <w:pBdr>
          <w:top w:val="nil"/>
          <w:left w:val="nil"/>
          <w:bottom w:val="nil"/>
          <w:right w:val="nil"/>
          <w:between w:val="nil"/>
        </w:pBdr>
        <w:spacing w:before="12"/>
        <w:rPr>
          <w:color w:val="000000"/>
          <w:sz w:val="28"/>
          <w:szCs w:val="28"/>
        </w:rPr>
      </w:pPr>
    </w:p>
    <w:p w:rsidR="004707BF" w:rsidRDefault="007D45CC">
      <w:pPr>
        <w:pStyle w:val="Ttulo1"/>
        <w:ind w:left="141" w:right="322"/>
      </w:pPr>
      <w:r>
        <w:t>LECTURAS EXIGIDAS</w:t>
      </w:r>
    </w:p>
    <w:p w:rsidR="004707BF" w:rsidRDefault="007D45CC">
      <w:pPr>
        <w:pBdr>
          <w:top w:val="nil"/>
          <w:left w:val="nil"/>
          <w:bottom w:val="nil"/>
          <w:right w:val="nil"/>
          <w:between w:val="nil"/>
        </w:pBdr>
        <w:spacing w:before="147" w:line="223" w:lineRule="auto"/>
        <w:ind w:left="141" w:right="322"/>
        <w:jc w:val="both"/>
        <w:rPr>
          <w:color w:val="000000"/>
          <w:sz w:val="20"/>
          <w:szCs w:val="20"/>
        </w:rPr>
      </w:pPr>
      <w:r>
        <w:rPr>
          <w:color w:val="000000"/>
          <w:sz w:val="20"/>
          <w:szCs w:val="20"/>
        </w:rPr>
        <w:t xml:space="preserve">La bibliografía obligatoria y complementaria se podrá consultar en la Biblioteca desde el catálogo en línea de acceso público, o desde cualquier PC a través del sitio web: </w:t>
      </w:r>
      <w:hyperlink r:id="rId8">
        <w:r>
          <w:rPr>
            <w:color w:val="000000"/>
            <w:sz w:val="20"/>
            <w:szCs w:val="20"/>
          </w:rPr>
          <w:t xml:space="preserve">http://eco.biblio.unc.edu.ar/. </w:t>
        </w:r>
      </w:hyperlink>
      <w:r>
        <w:rPr>
          <w:color w:val="000000"/>
          <w:sz w:val="20"/>
          <w:szCs w:val="20"/>
        </w:rPr>
        <w:t>En el mismo se podrá acceder a los registros de libros, artículos de revistas, tesis, informes técnicos y demás documentos, realizando las búsquedas por autor, título y materia.</w:t>
      </w:r>
    </w:p>
    <w:p w:rsidR="004707BF" w:rsidRDefault="004707BF">
      <w:pPr>
        <w:pBdr>
          <w:top w:val="nil"/>
          <w:left w:val="nil"/>
          <w:bottom w:val="nil"/>
          <w:right w:val="nil"/>
          <w:between w:val="nil"/>
        </w:pBdr>
        <w:ind w:left="141" w:right="322"/>
        <w:rPr>
          <w:color w:val="000000"/>
          <w:sz w:val="19"/>
          <w:szCs w:val="19"/>
        </w:rPr>
      </w:pPr>
    </w:p>
    <w:p w:rsidR="004707BF" w:rsidRDefault="007D45CC">
      <w:pPr>
        <w:pBdr>
          <w:top w:val="nil"/>
          <w:left w:val="nil"/>
          <w:bottom w:val="nil"/>
          <w:right w:val="nil"/>
          <w:between w:val="nil"/>
        </w:pBdr>
        <w:spacing w:before="120"/>
        <w:ind w:left="141" w:right="322"/>
        <w:jc w:val="both"/>
        <w:rPr>
          <w:color w:val="000000"/>
          <w:sz w:val="20"/>
          <w:szCs w:val="20"/>
        </w:rPr>
      </w:pPr>
      <w:r>
        <w:rPr>
          <w:sz w:val="20"/>
          <w:szCs w:val="20"/>
        </w:rPr>
        <w:lastRenderedPageBreak/>
        <w:t xml:space="preserve">Caro, N, Casini, R, García, F., González, M., Saino, M. y Stimolo, M. (2025) Estadística Descriptiva </w:t>
      </w:r>
      <w:r w:rsidR="00FE3F13">
        <w:rPr>
          <w:sz w:val="20"/>
          <w:szCs w:val="20"/>
        </w:rPr>
        <w:t>y Probabilidad</w:t>
      </w:r>
      <w:r>
        <w:rPr>
          <w:sz w:val="20"/>
          <w:szCs w:val="20"/>
        </w:rPr>
        <w:t xml:space="preserve">. </w:t>
      </w:r>
      <w:sdt>
        <w:sdtPr>
          <w:tag w:val="goog_rdk_17"/>
          <w:id w:val="13427826"/>
        </w:sdtPr>
        <w:sdtEndPr/>
        <w:sdtContent/>
      </w:sdt>
      <w:r>
        <w:rPr>
          <w:color w:val="000000"/>
          <w:sz w:val="20"/>
          <w:szCs w:val="20"/>
        </w:rPr>
        <w:t>1ª</w:t>
      </w:r>
      <w:r>
        <w:rPr>
          <w:sz w:val="20"/>
          <w:szCs w:val="20"/>
        </w:rPr>
        <w:t xml:space="preserve"> ed.</w:t>
      </w:r>
      <w:r>
        <w:rPr>
          <w:color w:val="000000"/>
          <w:sz w:val="20"/>
          <w:szCs w:val="20"/>
        </w:rPr>
        <w:t xml:space="preserve"> Córdoba, Argentina, Edito</w:t>
      </w:r>
      <w:r>
        <w:rPr>
          <w:sz w:val="20"/>
          <w:szCs w:val="20"/>
        </w:rPr>
        <w:t>rial de la Facultad de Ciencias Económicas</w:t>
      </w:r>
      <w:r>
        <w:rPr>
          <w:color w:val="000000"/>
          <w:sz w:val="20"/>
          <w:szCs w:val="20"/>
        </w:rPr>
        <w:t>, 447 p.</w:t>
      </w:r>
    </w:p>
    <w:p w:rsidR="004707BF" w:rsidRDefault="004707BF">
      <w:pPr>
        <w:pBdr>
          <w:top w:val="nil"/>
          <w:left w:val="nil"/>
          <w:bottom w:val="nil"/>
          <w:right w:val="nil"/>
          <w:between w:val="nil"/>
        </w:pBdr>
        <w:tabs>
          <w:tab w:val="left" w:pos="1597"/>
          <w:tab w:val="left" w:pos="2423"/>
          <w:tab w:val="left" w:pos="2907"/>
          <w:tab w:val="left" w:pos="3769"/>
          <w:tab w:val="left" w:pos="5309"/>
          <w:tab w:val="left" w:pos="6196"/>
          <w:tab w:val="left" w:pos="7679"/>
          <w:tab w:val="left" w:pos="8551"/>
        </w:tabs>
        <w:spacing w:before="6" w:line="223" w:lineRule="auto"/>
        <w:ind w:left="170" w:right="742"/>
        <w:rPr>
          <w:color w:val="000000"/>
          <w:sz w:val="20"/>
          <w:szCs w:val="20"/>
        </w:rPr>
      </w:pPr>
    </w:p>
    <w:p w:rsidR="004707BF" w:rsidRDefault="004707BF">
      <w:pPr>
        <w:pBdr>
          <w:top w:val="nil"/>
          <w:left w:val="nil"/>
          <w:bottom w:val="nil"/>
          <w:right w:val="nil"/>
          <w:between w:val="nil"/>
        </w:pBdr>
        <w:spacing w:before="12"/>
        <w:rPr>
          <w:color w:val="000000"/>
          <w:sz w:val="23"/>
          <w:szCs w:val="23"/>
        </w:rPr>
      </w:pPr>
    </w:p>
    <w:p w:rsidR="004707BF" w:rsidRDefault="007D45CC">
      <w:pPr>
        <w:pStyle w:val="Ttulo1"/>
        <w:ind w:left="141" w:right="322"/>
      </w:pPr>
      <w:r>
        <w:t>LECTURAS RECOMENDADAS</w:t>
      </w:r>
    </w:p>
    <w:p w:rsidR="004707BF" w:rsidRDefault="007D45CC">
      <w:pPr>
        <w:pBdr>
          <w:top w:val="nil"/>
          <w:left w:val="nil"/>
          <w:bottom w:val="nil"/>
          <w:right w:val="nil"/>
          <w:between w:val="nil"/>
        </w:pBdr>
        <w:spacing w:before="147" w:line="223" w:lineRule="auto"/>
        <w:ind w:left="170" w:right="322"/>
        <w:jc w:val="both"/>
        <w:rPr>
          <w:color w:val="000000"/>
          <w:sz w:val="20"/>
          <w:szCs w:val="20"/>
        </w:rPr>
      </w:pPr>
      <w:r>
        <w:rPr>
          <w:color w:val="000000"/>
          <w:sz w:val="20"/>
          <w:szCs w:val="20"/>
        </w:rPr>
        <w:t xml:space="preserve">La bibliografía obligatoria y complementaria se podrá consultar en la Biblioteca desde el catálogo en línea de acceso público, o desde cualquier PC a través del sitio web: </w:t>
      </w:r>
      <w:hyperlink r:id="rId9">
        <w:r>
          <w:rPr>
            <w:color w:val="000000"/>
            <w:sz w:val="20"/>
            <w:szCs w:val="20"/>
          </w:rPr>
          <w:t xml:space="preserve">http://eco.biblio.unc.edu.ar/. </w:t>
        </w:r>
      </w:hyperlink>
      <w:r>
        <w:rPr>
          <w:color w:val="000000"/>
          <w:sz w:val="20"/>
          <w:szCs w:val="20"/>
        </w:rPr>
        <w:t>En el mismo se podrá acceder a los registros de libros, artículos de revistas, tesis, informes técnicos y demás documentos, realizando las búsquedas por autor, título y materia.</w:t>
      </w:r>
    </w:p>
    <w:p w:rsidR="004707BF" w:rsidRDefault="004707BF">
      <w:pPr>
        <w:pBdr>
          <w:top w:val="nil"/>
          <w:left w:val="nil"/>
          <w:bottom w:val="nil"/>
          <w:right w:val="nil"/>
          <w:between w:val="nil"/>
        </w:pBdr>
        <w:rPr>
          <w:color w:val="000000"/>
          <w:sz w:val="19"/>
          <w:szCs w:val="19"/>
        </w:rPr>
      </w:pPr>
    </w:p>
    <w:p w:rsidR="004707BF" w:rsidRDefault="004707BF">
      <w:pPr>
        <w:pBdr>
          <w:top w:val="nil"/>
          <w:left w:val="nil"/>
          <w:bottom w:val="nil"/>
          <w:right w:val="nil"/>
          <w:between w:val="nil"/>
        </w:pBdr>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sidRPr="00AC2F9E">
        <w:rPr>
          <w:color w:val="000000"/>
          <w:sz w:val="20"/>
          <w:szCs w:val="20"/>
          <w:lang w:val="en-US"/>
        </w:rPr>
        <w:t xml:space="preserve">Anderson, D., Sweeney, D., Williams, T., Cammm, J. y Cochran, J.  </w:t>
      </w:r>
      <w:r>
        <w:rPr>
          <w:color w:val="000000"/>
          <w:sz w:val="20"/>
          <w:szCs w:val="20"/>
        </w:rPr>
        <w:t>(2018) Estadística descriptiva aplicada. 1º Edición. Cengage learning.</w:t>
      </w:r>
    </w:p>
    <w:p w:rsidR="004707BF" w:rsidRDefault="004707BF">
      <w:pPr>
        <w:pBdr>
          <w:top w:val="nil"/>
          <w:left w:val="nil"/>
          <w:bottom w:val="nil"/>
          <w:right w:val="nil"/>
          <w:between w:val="nil"/>
        </w:pBdr>
        <w:spacing w:line="223" w:lineRule="auto"/>
        <w:ind w:left="170" w:right="322"/>
        <w:rPr>
          <w:color w:val="000000"/>
          <w:sz w:val="20"/>
          <w:szCs w:val="20"/>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Anderson, D. R., Sweeney, D. J. y Williams, T. A. (2019). Estadística para negocios y economía. 13º edición. Cengage Learning. </w:t>
      </w:r>
    </w:p>
    <w:p w:rsidR="004707BF" w:rsidRDefault="004707BF">
      <w:pPr>
        <w:pBdr>
          <w:top w:val="nil"/>
          <w:left w:val="nil"/>
          <w:bottom w:val="nil"/>
          <w:right w:val="nil"/>
          <w:between w:val="nil"/>
        </w:pBdr>
        <w:spacing w:line="223" w:lineRule="auto"/>
        <w:ind w:left="170" w:right="322"/>
        <w:rPr>
          <w:color w:val="000000"/>
          <w:sz w:val="19"/>
          <w:szCs w:val="19"/>
        </w:rPr>
      </w:pPr>
    </w:p>
    <w:p w:rsidR="004707BF" w:rsidRDefault="007D45CC">
      <w:pPr>
        <w:pBdr>
          <w:top w:val="nil"/>
          <w:left w:val="nil"/>
          <w:bottom w:val="nil"/>
          <w:right w:val="nil"/>
          <w:between w:val="nil"/>
        </w:pBdr>
        <w:spacing w:line="223" w:lineRule="auto"/>
        <w:ind w:left="170" w:right="322"/>
        <w:rPr>
          <w:color w:val="000000"/>
          <w:sz w:val="20"/>
          <w:szCs w:val="20"/>
        </w:rPr>
      </w:pPr>
      <w:r>
        <w:rPr>
          <w:color w:val="000000"/>
          <w:sz w:val="20"/>
          <w:szCs w:val="20"/>
        </w:rPr>
        <w:t xml:space="preserve">Mendenhall, W. Beaver, R. y Beaver, B. (2018) Probabilidad y </w:t>
      </w:r>
      <w:r>
        <w:rPr>
          <w:sz w:val="20"/>
          <w:szCs w:val="20"/>
        </w:rPr>
        <w:t>estadística</w:t>
      </w:r>
      <w:r>
        <w:rPr>
          <w:color w:val="000000"/>
          <w:sz w:val="20"/>
          <w:szCs w:val="20"/>
        </w:rPr>
        <w:t>. 1º Edición. Cengage learning.</w:t>
      </w:r>
    </w:p>
    <w:p w:rsidR="004707BF" w:rsidRDefault="004707BF">
      <w:pPr>
        <w:pBdr>
          <w:top w:val="nil"/>
          <w:left w:val="nil"/>
          <w:bottom w:val="nil"/>
          <w:right w:val="nil"/>
          <w:between w:val="nil"/>
        </w:pBdr>
        <w:spacing w:line="223" w:lineRule="auto"/>
        <w:ind w:left="170" w:right="322"/>
        <w:rPr>
          <w:color w:val="FF0000"/>
          <w:sz w:val="20"/>
          <w:szCs w:val="20"/>
        </w:rPr>
      </w:pPr>
    </w:p>
    <w:p w:rsidR="004707BF" w:rsidRDefault="007D45CC">
      <w:pPr>
        <w:pBdr>
          <w:top w:val="nil"/>
          <w:left w:val="nil"/>
          <w:bottom w:val="nil"/>
          <w:right w:val="nil"/>
          <w:between w:val="nil"/>
        </w:pBdr>
        <w:spacing w:before="1" w:line="223" w:lineRule="auto"/>
        <w:ind w:left="170" w:right="322"/>
        <w:rPr>
          <w:color w:val="000000"/>
          <w:sz w:val="20"/>
          <w:szCs w:val="20"/>
        </w:rPr>
      </w:pPr>
      <w:r>
        <w:rPr>
          <w:sz w:val="20"/>
          <w:szCs w:val="20"/>
        </w:rPr>
        <w:t>Pena Sánchez de Rivera</w:t>
      </w:r>
      <w:r>
        <w:rPr>
          <w:color w:val="000000"/>
          <w:sz w:val="20"/>
          <w:szCs w:val="20"/>
        </w:rPr>
        <w:t>, Daniel. Fundamentos de estadística. Madrid, Alianza, 2001. 683 p.</w:t>
      </w:r>
    </w:p>
    <w:p w:rsidR="004707BF" w:rsidRDefault="004707BF"/>
    <w:sectPr w:rsidR="004707BF">
      <w:headerReference w:type="default" r:id="rId10"/>
      <w:pgSz w:w="12240" w:h="15840"/>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35E" w:rsidRDefault="0094235E">
      <w:r>
        <w:separator/>
      </w:r>
    </w:p>
  </w:endnote>
  <w:endnote w:type="continuationSeparator" w:id="0">
    <w:p w:rsidR="0094235E" w:rsidRDefault="0094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35E" w:rsidRDefault="0094235E">
      <w:r>
        <w:separator/>
      </w:r>
    </w:p>
  </w:footnote>
  <w:footnote w:type="continuationSeparator" w:id="0">
    <w:p w:rsidR="0094235E" w:rsidRDefault="00942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7BF" w:rsidRDefault="007D45CC">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3610415" cy="1105496"/>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610415" cy="1105496"/>
                  </a:xfrm>
                  <a:prstGeom prst="rect">
                    <a:avLst/>
                  </a:prstGeom>
                  <a:ln/>
                </pic:spPr>
              </pic:pic>
            </a:graphicData>
          </a:graphic>
        </wp:inline>
      </w:drawing>
    </w:r>
  </w:p>
  <w:p w:rsidR="004707BF" w:rsidRDefault="004707B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D6"/>
    <w:multiLevelType w:val="multilevel"/>
    <w:tmpl w:val="4CBC3C84"/>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 w15:restartNumberingAfterBreak="0">
    <w:nsid w:val="018168E2"/>
    <w:multiLevelType w:val="multilevel"/>
    <w:tmpl w:val="0BDA1B26"/>
    <w:lvl w:ilvl="0">
      <w:start w:val="2"/>
      <w:numFmt w:val="bullet"/>
      <w:lvlText w:val="-"/>
      <w:lvlJc w:val="left"/>
      <w:pPr>
        <w:ind w:left="530" w:hanging="360"/>
      </w:pPr>
      <w:rPr>
        <w:rFonts w:ascii="Verdana" w:eastAsia="Verdana" w:hAnsi="Verdana" w:cs="Verdana"/>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2" w15:restartNumberingAfterBreak="0">
    <w:nsid w:val="08060715"/>
    <w:multiLevelType w:val="multilevel"/>
    <w:tmpl w:val="D13EB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9B34DC"/>
    <w:multiLevelType w:val="multilevel"/>
    <w:tmpl w:val="2956485C"/>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4" w15:restartNumberingAfterBreak="0">
    <w:nsid w:val="1F621C45"/>
    <w:multiLevelType w:val="multilevel"/>
    <w:tmpl w:val="686E9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EE2D73"/>
    <w:multiLevelType w:val="multilevel"/>
    <w:tmpl w:val="C1A46504"/>
    <w:lvl w:ilvl="0">
      <w:numFmt w:val="bullet"/>
      <w:lvlText w:val="-"/>
      <w:lvlJc w:val="left"/>
      <w:pPr>
        <w:ind w:left="890" w:hanging="360"/>
      </w:pPr>
      <w:rPr>
        <w:rFonts w:ascii="Verdana" w:eastAsia="Verdana" w:hAnsi="Verdana" w:cs="Verdana"/>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6" w15:restartNumberingAfterBreak="0">
    <w:nsid w:val="24312EE7"/>
    <w:multiLevelType w:val="multilevel"/>
    <w:tmpl w:val="21A63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D156B2"/>
    <w:multiLevelType w:val="multilevel"/>
    <w:tmpl w:val="6862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23223A"/>
    <w:multiLevelType w:val="multilevel"/>
    <w:tmpl w:val="89BC5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9817AC"/>
    <w:multiLevelType w:val="multilevel"/>
    <w:tmpl w:val="B4FCC150"/>
    <w:lvl w:ilvl="0">
      <w:numFmt w:val="bullet"/>
      <w:lvlText w:val="-"/>
      <w:lvlJc w:val="left"/>
      <w:pPr>
        <w:ind w:left="170" w:hanging="284"/>
      </w:pPr>
      <w:rPr>
        <w:rFonts w:ascii="Verdana" w:eastAsia="Verdana" w:hAnsi="Verdana" w:cs="Verdana"/>
        <w:sz w:val="20"/>
        <w:szCs w:val="20"/>
      </w:rPr>
    </w:lvl>
    <w:lvl w:ilvl="1">
      <w:numFmt w:val="bullet"/>
      <w:lvlText w:val="•"/>
      <w:lvlJc w:val="left"/>
      <w:pPr>
        <w:ind w:left="1206" w:hanging="284"/>
      </w:pPr>
    </w:lvl>
    <w:lvl w:ilvl="2">
      <w:numFmt w:val="bullet"/>
      <w:lvlText w:val="•"/>
      <w:lvlJc w:val="left"/>
      <w:pPr>
        <w:ind w:left="2233" w:hanging="284"/>
      </w:pPr>
    </w:lvl>
    <w:lvl w:ilvl="3">
      <w:numFmt w:val="bullet"/>
      <w:lvlText w:val="•"/>
      <w:lvlJc w:val="left"/>
      <w:pPr>
        <w:ind w:left="3259" w:hanging="284"/>
      </w:pPr>
    </w:lvl>
    <w:lvl w:ilvl="4">
      <w:numFmt w:val="bullet"/>
      <w:lvlText w:val="•"/>
      <w:lvlJc w:val="left"/>
      <w:pPr>
        <w:ind w:left="4286" w:hanging="283"/>
      </w:pPr>
    </w:lvl>
    <w:lvl w:ilvl="5">
      <w:numFmt w:val="bullet"/>
      <w:lvlText w:val="•"/>
      <w:lvlJc w:val="left"/>
      <w:pPr>
        <w:ind w:left="5312" w:hanging="283"/>
      </w:pPr>
    </w:lvl>
    <w:lvl w:ilvl="6">
      <w:numFmt w:val="bullet"/>
      <w:lvlText w:val="•"/>
      <w:lvlJc w:val="left"/>
      <w:pPr>
        <w:ind w:left="6339" w:hanging="284"/>
      </w:pPr>
    </w:lvl>
    <w:lvl w:ilvl="7">
      <w:numFmt w:val="bullet"/>
      <w:lvlText w:val="•"/>
      <w:lvlJc w:val="left"/>
      <w:pPr>
        <w:ind w:left="7365" w:hanging="284"/>
      </w:pPr>
    </w:lvl>
    <w:lvl w:ilvl="8">
      <w:numFmt w:val="bullet"/>
      <w:lvlText w:val="•"/>
      <w:lvlJc w:val="left"/>
      <w:pPr>
        <w:ind w:left="8392" w:hanging="282"/>
      </w:pPr>
    </w:lvl>
  </w:abstractNum>
  <w:abstractNum w:abstractNumId="10" w15:restartNumberingAfterBreak="0">
    <w:nsid w:val="32300FCF"/>
    <w:multiLevelType w:val="multilevel"/>
    <w:tmpl w:val="58C27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135EF5"/>
    <w:multiLevelType w:val="multilevel"/>
    <w:tmpl w:val="6CF08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51309C"/>
    <w:multiLevelType w:val="multilevel"/>
    <w:tmpl w:val="3ABCC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355526D"/>
    <w:multiLevelType w:val="multilevel"/>
    <w:tmpl w:val="C1C8B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793D35"/>
    <w:multiLevelType w:val="multilevel"/>
    <w:tmpl w:val="B8784166"/>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15" w15:restartNumberingAfterBreak="0">
    <w:nsid w:val="43B125F1"/>
    <w:multiLevelType w:val="multilevel"/>
    <w:tmpl w:val="96746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2C5BBA"/>
    <w:multiLevelType w:val="multilevel"/>
    <w:tmpl w:val="79645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9E2527"/>
    <w:multiLevelType w:val="multilevel"/>
    <w:tmpl w:val="FABA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E266F3"/>
    <w:multiLevelType w:val="multilevel"/>
    <w:tmpl w:val="A326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C62F7D"/>
    <w:multiLevelType w:val="multilevel"/>
    <w:tmpl w:val="33C22872"/>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0" w15:restartNumberingAfterBreak="0">
    <w:nsid w:val="6EC967B1"/>
    <w:multiLevelType w:val="multilevel"/>
    <w:tmpl w:val="681C8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2A2231"/>
    <w:multiLevelType w:val="multilevel"/>
    <w:tmpl w:val="B46AC778"/>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22" w15:restartNumberingAfterBreak="0">
    <w:nsid w:val="7AA60D28"/>
    <w:multiLevelType w:val="multilevel"/>
    <w:tmpl w:val="C41ACB14"/>
    <w:lvl w:ilvl="0">
      <w:numFmt w:val="bullet"/>
      <w:lvlText w:val="-"/>
      <w:lvlJc w:val="left"/>
      <w:pPr>
        <w:ind w:left="890" w:hanging="360"/>
      </w:pPr>
      <w:rPr>
        <w:rFonts w:ascii="Verdana" w:eastAsia="Verdana" w:hAnsi="Verdana" w:cs="Verdana"/>
        <w:sz w:val="20"/>
        <w:szCs w:val="20"/>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num w:numId="1">
    <w:abstractNumId w:val="4"/>
  </w:num>
  <w:num w:numId="2">
    <w:abstractNumId w:val="6"/>
  </w:num>
  <w:num w:numId="3">
    <w:abstractNumId w:val="17"/>
  </w:num>
  <w:num w:numId="4">
    <w:abstractNumId w:val="16"/>
  </w:num>
  <w:num w:numId="5">
    <w:abstractNumId w:val="7"/>
  </w:num>
  <w:num w:numId="6">
    <w:abstractNumId w:val="8"/>
  </w:num>
  <w:num w:numId="7">
    <w:abstractNumId w:val="11"/>
  </w:num>
  <w:num w:numId="8">
    <w:abstractNumId w:val="12"/>
  </w:num>
  <w:num w:numId="9">
    <w:abstractNumId w:val="18"/>
  </w:num>
  <w:num w:numId="10">
    <w:abstractNumId w:val="22"/>
  </w:num>
  <w:num w:numId="11">
    <w:abstractNumId w:val="9"/>
  </w:num>
  <w:num w:numId="12">
    <w:abstractNumId w:val="19"/>
  </w:num>
  <w:num w:numId="13">
    <w:abstractNumId w:val="21"/>
  </w:num>
  <w:num w:numId="14">
    <w:abstractNumId w:val="1"/>
  </w:num>
  <w:num w:numId="15">
    <w:abstractNumId w:val="0"/>
  </w:num>
  <w:num w:numId="16">
    <w:abstractNumId w:val="3"/>
  </w:num>
  <w:num w:numId="17">
    <w:abstractNumId w:val="14"/>
  </w:num>
  <w:num w:numId="18">
    <w:abstractNumId w:val="5"/>
  </w:num>
  <w:num w:numId="19">
    <w:abstractNumId w:val="20"/>
  </w:num>
  <w:num w:numId="20">
    <w:abstractNumId w:val="13"/>
  </w:num>
  <w:num w:numId="21">
    <w:abstractNumId w:val="15"/>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7BF"/>
    <w:rsid w:val="00421B83"/>
    <w:rsid w:val="004707BF"/>
    <w:rsid w:val="00581BEF"/>
    <w:rsid w:val="00691948"/>
    <w:rsid w:val="006D5D69"/>
    <w:rsid w:val="007034D1"/>
    <w:rsid w:val="00707BAB"/>
    <w:rsid w:val="00732498"/>
    <w:rsid w:val="007D45CC"/>
    <w:rsid w:val="0094235E"/>
    <w:rsid w:val="00A418AF"/>
    <w:rsid w:val="00AC2F9E"/>
    <w:rsid w:val="00EE5CC8"/>
    <w:rsid w:val="00FE3F1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4BCD9-CB6C-45C1-A6B1-A336D9D3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22"/>
        <w:szCs w:val="22"/>
        <w:lang w:val="es-ES" w:eastAsia="es-A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60C9B"/>
  </w:style>
  <w:style w:type="paragraph" w:styleId="Ttulo1">
    <w:name w:val="heading 1"/>
    <w:basedOn w:val="Normal"/>
    <w:link w:val="Ttulo1Car"/>
    <w:uiPriority w:val="1"/>
    <w:qFormat/>
    <w:rsid w:val="00A60C9B"/>
    <w:pPr>
      <w:ind w:left="170" w:right="1961"/>
      <w:jc w:val="center"/>
      <w:outlineLvl w:val="0"/>
    </w:pPr>
    <w:rPr>
      <w:b/>
      <w:bCs/>
      <w:sz w:val="24"/>
      <w:szCs w:val="24"/>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BA600C"/>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A60C9B"/>
    <w:pPr>
      <w:tabs>
        <w:tab w:val="center" w:pos="4419"/>
        <w:tab w:val="right" w:pos="8838"/>
      </w:tabs>
    </w:pPr>
  </w:style>
  <w:style w:type="character" w:customStyle="1" w:styleId="EncabezadoCar">
    <w:name w:val="Encabezado Car"/>
    <w:basedOn w:val="Fuentedeprrafopredeter"/>
    <w:link w:val="Encabezado"/>
    <w:uiPriority w:val="99"/>
    <w:rsid w:val="00A60C9B"/>
  </w:style>
  <w:style w:type="paragraph" w:styleId="Piedepgina">
    <w:name w:val="footer"/>
    <w:basedOn w:val="Normal"/>
    <w:link w:val="PiedepginaCar"/>
    <w:uiPriority w:val="99"/>
    <w:unhideWhenUsed/>
    <w:rsid w:val="00A60C9B"/>
    <w:pPr>
      <w:tabs>
        <w:tab w:val="center" w:pos="4419"/>
        <w:tab w:val="right" w:pos="8838"/>
      </w:tabs>
    </w:pPr>
  </w:style>
  <w:style w:type="character" w:customStyle="1" w:styleId="PiedepginaCar">
    <w:name w:val="Pie de página Car"/>
    <w:basedOn w:val="Fuentedeprrafopredeter"/>
    <w:link w:val="Piedepgina"/>
    <w:uiPriority w:val="99"/>
    <w:rsid w:val="00A60C9B"/>
  </w:style>
  <w:style w:type="character" w:customStyle="1" w:styleId="Ttulo1Car">
    <w:name w:val="Título 1 Car"/>
    <w:basedOn w:val="Fuentedeprrafopredeter"/>
    <w:link w:val="Ttulo1"/>
    <w:uiPriority w:val="1"/>
    <w:rsid w:val="00A60C9B"/>
    <w:rPr>
      <w:rFonts w:ascii="Verdana" w:eastAsia="Verdana" w:hAnsi="Verdana" w:cs="Verdana"/>
      <w:b/>
      <w:bCs/>
      <w:sz w:val="24"/>
      <w:szCs w:val="24"/>
      <w:lang w:val="es-ES"/>
    </w:rPr>
  </w:style>
  <w:style w:type="paragraph" w:styleId="NormalWeb">
    <w:name w:val="Normal (Web)"/>
    <w:basedOn w:val="Normal"/>
    <w:uiPriority w:val="99"/>
    <w:semiHidden/>
    <w:unhideWhenUsed/>
    <w:rsid w:val="00A60C9B"/>
    <w:pPr>
      <w:widowControl/>
      <w:spacing w:before="100" w:beforeAutospacing="1" w:after="100" w:afterAutospacing="1"/>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A60C9B"/>
    <w:rPr>
      <w:b/>
      <w:bCs/>
    </w:rPr>
  </w:style>
  <w:style w:type="paragraph" w:styleId="Prrafodelista">
    <w:name w:val="List Paragraph"/>
    <w:basedOn w:val="Normal"/>
    <w:uiPriority w:val="1"/>
    <w:qFormat/>
    <w:rsid w:val="00A60C9B"/>
    <w:pPr>
      <w:ind w:left="170" w:right="745"/>
      <w:jc w:val="both"/>
    </w:pPr>
  </w:style>
  <w:style w:type="paragraph" w:styleId="Textodeglobo">
    <w:name w:val="Balloon Text"/>
    <w:basedOn w:val="Normal"/>
    <w:link w:val="TextodegloboCar"/>
    <w:uiPriority w:val="99"/>
    <w:semiHidden/>
    <w:unhideWhenUsed/>
    <w:rsid w:val="00A60C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C9B"/>
    <w:rPr>
      <w:rFonts w:ascii="Segoe UI" w:eastAsia="Verdana" w:hAnsi="Segoe UI" w:cs="Segoe UI"/>
      <w:sz w:val="18"/>
      <w:szCs w:val="18"/>
      <w:lang w:val="es-ES"/>
    </w:rPr>
  </w:style>
  <w:style w:type="character" w:customStyle="1" w:styleId="Ttulo4Car">
    <w:name w:val="Título 4 Car"/>
    <w:basedOn w:val="Fuentedeprrafopredeter"/>
    <w:link w:val="Ttulo4"/>
    <w:uiPriority w:val="9"/>
    <w:semiHidden/>
    <w:rsid w:val="00BA600C"/>
    <w:rPr>
      <w:rFonts w:asciiTheme="majorHAnsi" w:eastAsiaTheme="majorEastAsia" w:hAnsiTheme="majorHAnsi" w:cstheme="majorBidi"/>
      <w:i/>
      <w:iCs/>
      <w:color w:val="2E74B5" w:themeColor="accent1" w:themeShade="BF"/>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C2F9E"/>
    <w:rPr>
      <w:b/>
      <w:bCs/>
    </w:rPr>
  </w:style>
  <w:style w:type="character" w:customStyle="1" w:styleId="AsuntodelcomentarioCar">
    <w:name w:val="Asunto del comentario Car"/>
    <w:basedOn w:val="TextocomentarioCar"/>
    <w:link w:val="Asuntodelcomentario"/>
    <w:uiPriority w:val="99"/>
    <w:semiHidden/>
    <w:rsid w:val="00AC2F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biblio.unc.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o.biblio.unc.edu.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WVd1VbOk5XHUy77bVeY3hjtVww==">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3584</Words>
  <Characters>20433</Characters>
  <Application>Microsoft Office Word</Application>
  <DocSecurity>0</DocSecurity>
  <Lines>170</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2024-11-04T18:56:00Z</dcterms:created>
  <dcterms:modified xsi:type="dcterms:W3CDTF">2024-11-04T18:56:00Z</dcterms:modified>
</cp:coreProperties>
</file>