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Becas de Intercambio y Movilidad Internacional para estudiantes de la Facultad de Ciencias Económicas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80808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CONVOCATORIA 2022 (Primer Semestre)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ind w:left="-84" w:firstLine="0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SOLICITUD DE PARTICIPACIÓN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ind w:left="-85" w:firstLine="0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INFORMACIÓN PERSONAL</w:t>
      </w:r>
    </w:p>
    <w:p w:rsidR="00000000" w:rsidDel="00000000" w:rsidP="00000000" w:rsidRDefault="00000000" w:rsidRPr="00000000" w14:paraId="0000000B">
      <w:pPr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5030"/>
        <w:tblGridChange w:id="0">
          <w:tblGrid>
            <w:gridCol w:w="4748"/>
            <w:gridCol w:w="503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rtl w:val="0"/>
              </w:rPr>
              <w:t xml:space="preserve">APELLIDO </w:t>
            </w:r>
            <w:r w:rsidDel="00000000" w:rsidR="00000000" w:rsidRPr="00000000">
              <w:rPr>
                <w:rFonts w:ascii="Libre Franklin" w:cs="Libre Franklin" w:eastAsia="Libre Franklin" w:hAnsi="Libre Franklin"/>
                <w:i w:val="1"/>
                <w:sz w:val="22"/>
                <w:szCs w:val="22"/>
                <w:rtl w:val="0"/>
              </w:rPr>
              <w:t xml:space="preserve">(tal como aparece en el pasaporte)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2"/>
                <w:szCs w:val="22"/>
                <w:rtl w:val="0"/>
              </w:rPr>
              <w:t xml:space="preserve">NOMBRE/S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pasaporte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Otorgado por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 de nacimiento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actual completa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laboral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familiar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Correo/s electrónico/s</w:t>
            </w:r>
          </w:p>
        </w:tc>
        <w:tc>
          <w:tcPr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Antigüedad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Style w:val="Heading4"/>
        <w:ind w:left="-68" w:firstLine="0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DATOS DE LA MOVILIDAD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 receptora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y fecha estimada de inicio de la actividad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Presupuesto estimado (tildar los conceptos por los que se solicita cobertura)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MONTO ESTIMADO A CUBRIR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Pasajes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4"/>
        <w:ind w:left="-68" w:firstLine="0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En caso de urgencia notificar a:</w:t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7548"/>
        <w:tblGridChange w:id="0">
          <w:tblGrid>
            <w:gridCol w:w="2230"/>
            <w:gridCol w:w="7548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 particular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 celular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4"/>
        <w:ind w:left="-70" w:firstLine="0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ind w:left="-70" w:firstLine="0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DECLARACIÓN Y FIRMA</w:t>
      </w:r>
    </w:p>
    <w:p w:rsidR="00000000" w:rsidDel="00000000" w:rsidP="00000000" w:rsidRDefault="00000000" w:rsidRPr="00000000" w14:paraId="00000053">
      <w:pPr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ibre Franklin" w:cs="Libre Franklin" w:eastAsia="Libre Franklin" w:hAnsi="Libre Frankli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Declaro conocer y aceptar las bases del Programa al que postulo y que los datos consignados son correctos y completos. </w:t>
      </w: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Adjunto a la presente solicitud la siguiente documentación: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documentación presentada en la Convocatoria para obtener la plaza de estudios (Analítico, CV, certificados, etc.)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para Informe Socioeconómico</w:t>
      </w:r>
    </w:p>
    <w:p w:rsidR="00000000" w:rsidDel="00000000" w:rsidP="00000000" w:rsidRDefault="00000000" w:rsidRPr="00000000" w14:paraId="00000057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Firma del solicitante:</w:t>
      </w:r>
    </w:p>
    <w:p w:rsidR="00000000" w:rsidDel="00000000" w:rsidP="00000000" w:rsidRDefault="00000000" w:rsidRPr="00000000" w14:paraId="0000005A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80"/>
        </w:tabs>
        <w:jc w:val="both"/>
        <w:rPr>
          <w:rFonts w:ascii="Libre Franklin" w:cs="Libre Franklin" w:eastAsia="Libre Franklin" w:hAnsi="Libre Frankli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8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Libre Franklin" w:cs="Libre Franklin" w:eastAsia="Libre Franklin" w:hAnsi="Libre Franklin"/>
          <w:sz w:val="22"/>
          <w:szCs w:val="22"/>
          <w:rtl w:val="0"/>
        </w:rPr>
        <w:t xml:space="preserve">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rebuchet MS"/>
  <w:font w:name="Courier New"/>
  <w:font w:name="FrnkGothITC Bk BT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bullet"/>
      <w:lvlText w:val="-"/>
      <w:lvlJc w:val="left"/>
      <w:pPr>
        <w:ind w:left="720" w:hanging="360"/>
      </w:pPr>
      <w:rPr>
        <w:rFonts w:ascii="Libre Franklin" w:cs="Libre Franklin" w:eastAsia="Libre Franklin" w:hAnsi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Bdr>
        <w:left w:color="000000" w:space="4" w:sz="4" w:val="single"/>
        <w:bottom w:color="000000" w:space="1" w:sz="4" w:val="single"/>
      </w:pBdr>
      <w:spacing w:after="120" w:lineRule="auto"/>
      <w:jc w:val="both"/>
    </w:pPr>
    <w:rPr>
      <w:rFonts w:ascii="Trebuchet MS" w:cs="Trebuchet MS" w:eastAsia="Trebuchet MS" w:hAnsi="Trebuchet MS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0337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160337"/>
    <w:pPr>
      <w:keepNext w:val="1"/>
      <w:spacing w:after="60" w:before="240"/>
      <w:outlineLvl w:val="0"/>
    </w:pPr>
    <w:rPr>
      <w:rFonts w:cs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866C6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877CEC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6">
    <w:name w:val="heading 6"/>
    <w:basedOn w:val="Normal"/>
    <w:next w:val="Normal"/>
    <w:link w:val="Ttulo6Car"/>
    <w:qFormat w:val="1"/>
    <w:rsid w:val="00160337"/>
    <w:pPr>
      <w:keepNext w:val="1"/>
      <w:pBdr>
        <w:left w:color="auto" w:space="4" w:sz="4" w:val="single"/>
        <w:bottom w:color="auto" w:space="1" w:sz="4" w:val="single"/>
      </w:pBdr>
      <w:suppressAutoHyphens w:val="1"/>
      <w:spacing w:after="120"/>
      <w:jc w:val="both"/>
      <w:outlineLvl w:val="5"/>
    </w:pPr>
    <w:rPr>
      <w:rFonts w:ascii="Trebuchet MS" w:cs="Arial" w:hAnsi="Trebuchet MS"/>
      <w:b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160337"/>
    <w:rPr>
      <w:rFonts w:ascii="Arial" w:cs="Arial" w:eastAsia="Times New Roman" w:hAnsi="Arial"/>
      <w:b w:val="1"/>
      <w:bCs w:val="1"/>
      <w:kern w:val="32"/>
      <w:sz w:val="32"/>
      <w:szCs w:val="32"/>
      <w:lang w:eastAsia="es-ES" w:val="es-ES"/>
    </w:rPr>
  </w:style>
  <w:style w:type="character" w:styleId="Ttulo6Car" w:customStyle="1">
    <w:name w:val="Título 6 Car"/>
    <w:basedOn w:val="Fuentedeprrafopredeter"/>
    <w:link w:val="Ttulo6"/>
    <w:rsid w:val="00160337"/>
    <w:rPr>
      <w:rFonts w:ascii="Trebuchet MS" w:cs="Arial" w:eastAsia="Times New Roman" w:hAnsi="Trebuchet MS"/>
      <w:b w:val="1"/>
      <w:lang w:eastAsia="es-ES" w:val="es-ES"/>
    </w:rPr>
  </w:style>
  <w:style w:type="paragraph" w:styleId="NormalSang" w:customStyle="1">
    <w:name w:val="Normal Sang"/>
    <w:basedOn w:val="Normal"/>
    <w:rsid w:val="00160337"/>
    <w:pPr>
      <w:tabs>
        <w:tab w:val="left" w:pos="-720"/>
      </w:tabs>
      <w:suppressAutoHyphens w:val="1"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basedOn w:val="Fuentedeprrafopredeter"/>
    <w:link w:val="Sangra2detindependiente"/>
    <w:rsid w:val="00160337"/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NormalWeb">
    <w:name w:val="Normal (Web)"/>
    <w:basedOn w:val="Normal"/>
    <w:rsid w:val="00160337"/>
    <w:pPr>
      <w:spacing w:after="100" w:afterAutospacing="1" w:before="100" w:beforeAutospacing="1"/>
    </w:pPr>
    <w:rPr>
      <w:rFonts w:ascii="Verdana" w:hAnsi="Verdana"/>
      <w:sz w:val="15"/>
      <w:szCs w:val="15"/>
      <w:lang w:eastAsia="es-AR" w:val="es-AR"/>
    </w:rPr>
  </w:style>
  <w:style w:type="character" w:styleId="Textoennegrita">
    <w:name w:val="Strong"/>
    <w:qFormat w:val="1"/>
    <w:rsid w:val="00160337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730C22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F6154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F6154"/>
    <w:rPr>
      <w:rFonts w:ascii="Segoe UI" w:cs="Segoe UI" w:eastAsia="Times New Roman" w:hAnsi="Segoe UI"/>
      <w:sz w:val="18"/>
      <w:szCs w:val="18"/>
      <w:lang w:eastAsia="es-ES" w:val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877CEC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0"/>
      <w:lang w:eastAsia="es-ES" w:val="es-ES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E2192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E2192C"/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6866C6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6866C6"/>
    <w:rPr>
      <w:rFonts w:ascii="Arial" w:cs="Times New Roman" w:eastAsia="Times New Roman" w:hAnsi="Arial"/>
      <w:sz w:val="24"/>
      <w:szCs w:val="20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866C6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 w:val="es-ES"/>
    </w:rPr>
  </w:style>
  <w:style w:type="paragraph" w:styleId="Textonotapie">
    <w:name w:val="footnote text"/>
    <w:basedOn w:val="Normal"/>
    <w:link w:val="TextonotapieCar"/>
    <w:uiPriority w:val="99"/>
    <w:unhideWhenUsed w:val="1"/>
    <w:rsid w:val="00712DB5"/>
    <w:pPr>
      <w:widowControl w:val="0"/>
    </w:pPr>
    <w:rPr>
      <w:rFonts w:cs="Arial" w:eastAsia="Arial"/>
      <w:sz w:val="20"/>
      <w:lang w:eastAsia="en-US" w:val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712DB5"/>
    <w:rPr>
      <w:rFonts w:ascii="Arial" w:cs="Arial" w:eastAsia="Arial" w:hAnsi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lang w:eastAsia="es-AR" w:val="es-AR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9A5571"/>
    <w:rPr>
      <w:rFonts w:ascii="Courier New" w:cs="Courier New" w:eastAsia="Times New Roman" w:hAnsi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66F41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66F41"/>
    <w:rPr>
      <w:rFonts w:ascii="Arial" w:cs="Times New Roman" w:eastAsia="Times New Roman" w:hAnsi="Arial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66F4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66F41"/>
    <w:rPr>
      <w:rFonts w:ascii="Arial" w:cs="Times New Roman" w:eastAsia="Times New Roman" w:hAnsi="Arial"/>
      <w:b w:val="1"/>
      <w:bCs w:val="1"/>
      <w:sz w:val="20"/>
      <w:szCs w:val="20"/>
      <w:lang w:eastAsia="es-ES" w:val="es-ES"/>
    </w:rPr>
  </w:style>
  <w:style w:type="character" w:styleId="nfasis">
    <w:name w:val="Emphasis"/>
    <w:basedOn w:val="Fuentedeprrafopredeter"/>
    <w:uiPriority w:val="20"/>
    <w:qFormat w:val="1"/>
    <w:rsid w:val="00BD4FCE"/>
    <w:rPr>
      <w:i w:val="1"/>
      <w:i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styleId="PiedepginaCar" w:customStyle="1">
    <w:name w:val="Pie de página Car"/>
    <w:basedOn w:val="Fuentedeprrafopredeter"/>
    <w:link w:val="Piedepgina"/>
    <w:rsid w:val="007B2FB3"/>
    <w:rPr>
      <w:rFonts w:ascii="Arial" w:cs="Times New Roman" w:eastAsia="Times New Roman" w:hAnsi="Arial"/>
      <w:szCs w:val="20"/>
      <w:lang w:eastAsia="es-ES" w:val="es-ES"/>
    </w:rPr>
  </w:style>
  <w:style w:type="paragraph" w:styleId="Subttulo">
    <w:name w:val="Subtitle"/>
    <w:basedOn w:val="Normal"/>
    <w:link w:val="SubttuloCar"/>
    <w:qFormat w:val="1"/>
    <w:rsid w:val="007B2FB3"/>
    <w:pPr>
      <w:jc w:val="center"/>
    </w:pPr>
    <w:rPr>
      <w:rFonts w:ascii="FrnkGothITC Bk BT" w:hAnsi="FrnkGothITC Bk BT"/>
      <w:b w:val="1"/>
      <w:sz w:val="22"/>
      <w:lang w:val="es-AR"/>
    </w:rPr>
  </w:style>
  <w:style w:type="character" w:styleId="SubttuloCar" w:customStyle="1">
    <w:name w:val="Subtítulo Car"/>
    <w:basedOn w:val="Fuentedeprrafopredeter"/>
    <w:link w:val="Subttulo"/>
    <w:rsid w:val="007B2FB3"/>
    <w:rPr>
      <w:rFonts w:ascii="FrnkGothITC Bk BT" w:cs="Times New Roman" w:eastAsia="Times New Roman" w:hAnsi="FrnkGothITC Bk BT"/>
      <w:b w:val="1"/>
      <w:szCs w:val="20"/>
      <w:lang w:eastAsia="es-ES"/>
    </w:rPr>
  </w:style>
  <w:style w:type="paragraph" w:styleId="Estilo1" w:customStyle="1">
    <w:name w:val="Estilo1"/>
    <w:basedOn w:val="Normal"/>
    <w:rsid w:val="007B2FB3"/>
    <w:rPr>
      <w:rFonts w:ascii="Verdana" w:hAnsi="Verdana"/>
      <w:sz w:val="20"/>
      <w:lang w:val="es-AR"/>
    </w:rPr>
  </w:style>
  <w:style w:type="paragraph" w:styleId="Subtitle">
    <w:name w:val="Subtitle"/>
    <w:basedOn w:val="Normal"/>
    <w:next w:val="Normal"/>
    <w:pPr>
      <w:jc w:val="center"/>
    </w:pPr>
    <w:rPr>
      <w:rFonts w:ascii="FrnkGothITC Bk BT" w:cs="FrnkGothITC Bk BT" w:eastAsia="FrnkGothITC Bk BT" w:hAnsi="FrnkGothITC Bk BT"/>
      <w:b w:val="1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yUmVPHaVwtD3FCpGGUk1QaglA==">AMUW2mU3VxRO3ExowmneQKVPjWDTMmqzmbnuRmUl8DHC0r00IrN+4Jft86iTYdWytyHwerWsa1MScDoF4zy1BTz/e5FgJ5nEgMOXaXXLoQKlME+T7dFL3H8hY/DKlywsro6vIBoRKebp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2022-05-11T21:57:00Z</dcterms:created>
  <dc:creator>Pedro Esteban Moncarz</dc:creator>
</cp:coreProperties>
</file>